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FC746B">
        <w:rPr>
          <w:rFonts w:asciiTheme="majorHAnsi" w:hAnsiTheme="majorHAnsi" w:cstheme="majorHAnsi"/>
          <w:sz w:val="24"/>
          <w:szCs w:val="24"/>
        </w:rPr>
        <w:t>Spanish</w:t>
      </w:r>
      <w:r w:rsidR="00B33FBF">
        <w:rPr>
          <w:rFonts w:asciiTheme="majorHAnsi" w:hAnsiTheme="majorHAnsi" w:cstheme="majorHAnsi"/>
          <w:sz w:val="24"/>
          <w:szCs w:val="24"/>
        </w:rPr>
        <w:t xml:space="preserve"> </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1E10FB" w:rsidRPr="001E10FB" w:rsidRDefault="001E10FB" w:rsidP="001E10FB">
            <w:pPr>
              <w:rPr>
                <w:rFonts w:asciiTheme="majorHAnsi" w:hAnsiTheme="majorHAnsi" w:cstheme="majorHAnsi"/>
              </w:rPr>
            </w:pPr>
            <w:r>
              <w:rPr>
                <w:rFonts w:asciiTheme="majorHAnsi" w:hAnsiTheme="majorHAnsi" w:cstheme="majorHAnsi"/>
              </w:rPr>
              <w:t>Y</w:t>
            </w:r>
            <w:r w:rsidRPr="001E10FB">
              <w:rPr>
                <w:rFonts w:asciiTheme="majorHAnsi" w:hAnsiTheme="majorHAnsi" w:cstheme="majorHAnsi"/>
              </w:rPr>
              <w:t>ou will study technological and social change, looking at diversity and the benefits it brings. You</w:t>
            </w:r>
            <w:r w:rsidR="00477F2D">
              <w:rPr>
                <w:rFonts w:asciiTheme="majorHAnsi" w:hAnsiTheme="majorHAnsi" w:cstheme="majorHAnsi"/>
              </w:rPr>
              <w:t xml:space="preserve"> will study highlights of Spanish</w:t>
            </w:r>
            <w:r w:rsidRPr="001E10FB">
              <w:rPr>
                <w:rFonts w:asciiTheme="majorHAnsi" w:hAnsiTheme="majorHAnsi" w:cstheme="majorHAnsi"/>
              </w:rPr>
              <w:t>-speaking artisti</w:t>
            </w:r>
            <w:r w:rsidR="00477F2D">
              <w:rPr>
                <w:rFonts w:asciiTheme="majorHAnsi" w:hAnsiTheme="majorHAnsi" w:cstheme="majorHAnsi"/>
              </w:rPr>
              <w:t xml:space="preserve">c culture, including </w:t>
            </w:r>
            <w:r w:rsidRPr="001E10FB">
              <w:rPr>
                <w:rFonts w:asciiTheme="majorHAnsi" w:hAnsiTheme="majorHAnsi" w:cstheme="majorHAnsi"/>
              </w:rPr>
              <w:t>music and cinema, and learn about political engagement and who wiel</w:t>
            </w:r>
            <w:r w:rsidR="00477F2D">
              <w:rPr>
                <w:rFonts w:asciiTheme="majorHAnsi" w:hAnsiTheme="majorHAnsi" w:cstheme="majorHAnsi"/>
              </w:rPr>
              <w:t>ds political power in the Spanish</w:t>
            </w:r>
            <w:r w:rsidRPr="001E10FB">
              <w:rPr>
                <w:rFonts w:asciiTheme="majorHAnsi" w:hAnsiTheme="majorHAnsi" w:cstheme="majorHAnsi"/>
              </w:rPr>
              <w:t>-speaking world. You will also explore the influence of the past on present</w:t>
            </w:r>
            <w:r w:rsidR="00477F2D">
              <w:rPr>
                <w:rFonts w:asciiTheme="majorHAnsi" w:hAnsiTheme="majorHAnsi" w:cstheme="majorHAnsi"/>
              </w:rPr>
              <w:t>-day Spanish</w:t>
            </w:r>
            <w:r w:rsidRPr="001E10FB">
              <w:rPr>
                <w:rFonts w:asciiTheme="majorHAnsi" w:hAnsiTheme="majorHAnsi" w:cstheme="majorHAnsi"/>
              </w:rPr>
              <w:t>-speaking communities. Throughout your studies, you will learn the l</w:t>
            </w:r>
            <w:r w:rsidR="00477F2D">
              <w:rPr>
                <w:rFonts w:asciiTheme="majorHAnsi" w:hAnsiTheme="majorHAnsi" w:cstheme="majorHAnsi"/>
              </w:rPr>
              <w:t>anguage in the context of Spanish</w:t>
            </w:r>
            <w:r w:rsidRPr="001E10FB">
              <w:rPr>
                <w:rFonts w:asciiTheme="majorHAnsi" w:hAnsiTheme="majorHAnsi" w:cstheme="majorHAnsi"/>
              </w:rPr>
              <w:t xml:space="preserve">-speaking countries and the issues and influences which have shaped them. You will study texts and film and have the opportunity to carry out independent research on an area of your choice. </w:t>
            </w:r>
          </w:p>
          <w:p w:rsidR="00562F5F" w:rsidRPr="00787D29" w:rsidRDefault="001E10FB" w:rsidP="001E10FB">
            <w:pPr>
              <w:rPr>
                <w:rFonts w:asciiTheme="majorHAnsi" w:hAnsiTheme="majorHAnsi" w:cstheme="majorHAnsi"/>
                <w:i/>
                <w:sz w:val="20"/>
                <w:szCs w:val="20"/>
              </w:rPr>
            </w:pPr>
            <w:r w:rsidRPr="001E10FB">
              <w:rPr>
                <w:rFonts w:asciiTheme="majorHAnsi" w:hAnsiTheme="majorHAnsi" w:cstheme="majorHAnsi"/>
              </w:rPr>
              <w:t>Assessment tasks will be varied and cover listening, speaking, reading and writing skills.</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0D7B04" w:rsidRPr="001E10FB" w:rsidRDefault="001E10FB" w:rsidP="00562F5F">
            <w:pPr>
              <w:rPr>
                <w:b/>
              </w:rPr>
            </w:pPr>
            <w:r w:rsidRPr="001E10FB">
              <w:rPr>
                <w:b/>
              </w:rPr>
              <w:t xml:space="preserve">Paper 1: Listening, reading and writing </w:t>
            </w:r>
          </w:p>
          <w:p w:rsidR="00AE536D" w:rsidRDefault="001E10FB" w:rsidP="00562F5F">
            <w:r>
              <w:t>You will l</w:t>
            </w:r>
            <w:r w:rsidR="00E229B7">
              <w:t xml:space="preserve">isten </w:t>
            </w:r>
            <w:r>
              <w:t>and respond to spoken passages from a range of contexts and sour</w:t>
            </w:r>
            <w:r w:rsidR="00477F2D">
              <w:t>ces. All questions are in Spanish</w:t>
            </w:r>
            <w:r w:rsidR="00AE536D">
              <w:t xml:space="preserve"> (verbal and non verbal responses).</w:t>
            </w:r>
          </w:p>
          <w:p w:rsidR="00AE536D" w:rsidRDefault="00AE536D" w:rsidP="00562F5F">
            <w:r>
              <w:t>You will also read</w:t>
            </w:r>
            <w:r w:rsidR="001E10FB">
              <w:t xml:space="preserve"> and respond to a variety of texts written for different purposes, drawn from a range of authentic sources</w:t>
            </w:r>
            <w:r>
              <w:t xml:space="preserve">. </w:t>
            </w:r>
            <w:r w:rsidR="001E10FB">
              <w:t xml:space="preserve"> </w:t>
            </w:r>
            <w:r>
              <w:t xml:space="preserve"> All questions are </w:t>
            </w:r>
            <w:r w:rsidR="00477F2D">
              <w:t>in Spanish</w:t>
            </w:r>
            <w:r>
              <w:t xml:space="preserve"> (verbal and non verbal responses)</w:t>
            </w:r>
          </w:p>
          <w:p w:rsidR="001E10FB" w:rsidRDefault="00AE536D" w:rsidP="00562F5F">
            <w:r>
              <w:t xml:space="preserve">You will </w:t>
            </w:r>
            <w:r w:rsidR="00E229B7">
              <w:t>develop your translation skills</w:t>
            </w:r>
            <w:r w:rsidR="001E10FB">
              <w:t xml:space="preserve"> into English</w:t>
            </w:r>
            <w:r w:rsidR="00477F2D">
              <w:t xml:space="preserve"> and Spanish</w:t>
            </w:r>
            <w:r w:rsidR="00E229B7">
              <w:t xml:space="preserve"> (</w:t>
            </w:r>
            <w:r w:rsidR="001E10FB">
              <w:t>passage</w:t>
            </w:r>
            <w:r w:rsidR="00E229B7">
              <w:t>s</w:t>
            </w:r>
            <w:r w:rsidR="001E10FB">
              <w:t xml:space="preserve"> of </w:t>
            </w:r>
            <w:r>
              <w:t>minimum 100 words</w:t>
            </w:r>
            <w:r w:rsidR="00E229B7">
              <w:t>)</w:t>
            </w:r>
          </w:p>
          <w:p w:rsidR="00AE536D" w:rsidRDefault="00AE536D" w:rsidP="00562F5F">
            <w:pPr>
              <w:rPr>
                <w:b/>
              </w:rPr>
            </w:pPr>
            <w:r w:rsidRPr="00AE536D">
              <w:rPr>
                <w:b/>
              </w:rPr>
              <w:t>Paper 2: Writing</w:t>
            </w:r>
          </w:p>
          <w:p w:rsidR="00AE536D" w:rsidRDefault="00AE536D" w:rsidP="00562F5F">
            <w:r>
              <w:t>You will learn to write about the book we will study (</w:t>
            </w:r>
            <w:r w:rsidR="00477F2D">
              <w:t xml:space="preserve">Como agua para chocolate by Laura Esquivel) and the film (Ocho apellidos vascos by </w:t>
            </w:r>
            <w:r w:rsidR="00477F2D">
              <w:rPr>
                <w:rFonts w:ascii="Arial" w:hAnsi="Arial" w:cs="Arial"/>
                <w:color w:val="4D5156"/>
                <w:sz w:val="21"/>
                <w:szCs w:val="21"/>
              </w:rPr>
              <w:t>Emilio Martínez-Lázaro</w:t>
            </w:r>
            <w:r w:rsidR="00477F2D">
              <w:t>)</w:t>
            </w:r>
            <w:r>
              <w:t>. For the exam, you will have a choice a choice of two questions on each work.</w:t>
            </w:r>
          </w:p>
          <w:p w:rsidR="00AE536D" w:rsidRDefault="00AE536D" w:rsidP="00562F5F">
            <w:r>
              <w:t>All questions will require a critical appreciation of the concepts and issues covered in the work and a critical and analytical response to features such as the form and the technique of presentation, as appropriate to the work studied (eg the effect of narrative voice in a prose text or camera work in a film). For the exam, you are advised to write approximately 300 words per essay.</w:t>
            </w:r>
          </w:p>
          <w:p w:rsidR="00E229B7" w:rsidRDefault="00E229B7" w:rsidP="00562F5F">
            <w:pPr>
              <w:rPr>
                <w:b/>
              </w:rPr>
            </w:pPr>
            <w:r w:rsidRPr="00E229B7">
              <w:rPr>
                <w:b/>
              </w:rPr>
              <w:t>Paper 3: Speaking</w:t>
            </w:r>
          </w:p>
          <w:p w:rsidR="00E229B7" w:rsidRDefault="00E229B7" w:rsidP="00562F5F">
            <w:r w:rsidRPr="00E229B7">
              <w:t>You will complete an Individual</w:t>
            </w:r>
            <w:r>
              <w:t xml:space="preserve"> research project (IRP)</w:t>
            </w:r>
          </w:p>
          <w:p w:rsidR="000D7B04" w:rsidRDefault="00E229B7" w:rsidP="00562F5F">
            <w:r>
              <w:t>You will learn to discuss</w:t>
            </w:r>
            <w:r w:rsidR="00477F2D">
              <w:t xml:space="preserve"> all themes ie Aspects of Spanish</w:t>
            </w:r>
            <w:r>
              <w:t xml:space="preserve"> speaking society: current trends, current issues</w:t>
            </w:r>
            <w:r w:rsidR="00477F2D">
              <w:t>, Artistic culture in the Spanish</w:t>
            </w:r>
            <w:r>
              <w:t>-speaking world, Aspects of political life in</w:t>
            </w:r>
            <w:r w:rsidR="00477F2D">
              <w:t xml:space="preserve"> the Spanish</w:t>
            </w:r>
            <w:r>
              <w:t xml:space="preserve"> speaking world.</w:t>
            </w:r>
          </w:p>
          <w:p w:rsidR="00E229B7" w:rsidRDefault="00E229B7" w:rsidP="00562F5F">
            <w:pPr>
              <w:rPr>
                <w:rFonts w:asciiTheme="majorHAnsi" w:hAnsiTheme="majorHAnsi" w:cstheme="majorHAnsi"/>
                <w:i/>
                <w:sz w:val="20"/>
                <w:szCs w:val="20"/>
              </w:rPr>
            </w:pPr>
            <w:r>
              <w:t>You will study the grammatical system and structures of the language. Knowledge of the grammar and structures specified for GCSE is assumed but you will revisit and further develop your GCSE knowledge and use, actively and accurately, grammar and structures.</w:t>
            </w:r>
          </w:p>
          <w:p w:rsidR="00562F5F" w:rsidRPr="00787D29" w:rsidRDefault="00787D29"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 </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0D7B04" w:rsidRPr="009838CB" w:rsidRDefault="00610B72" w:rsidP="00562F5F">
            <w:pPr>
              <w:rPr>
                <w:rFonts w:asciiTheme="majorHAnsi" w:hAnsiTheme="majorHAnsi" w:cstheme="majorHAnsi"/>
                <w:b/>
                <w:sz w:val="20"/>
                <w:szCs w:val="20"/>
              </w:rPr>
            </w:pPr>
            <w:r w:rsidRPr="009838CB">
              <w:rPr>
                <w:rFonts w:asciiTheme="majorHAnsi" w:hAnsiTheme="majorHAnsi" w:cstheme="majorHAnsi"/>
                <w:b/>
                <w:sz w:val="20"/>
                <w:szCs w:val="20"/>
              </w:rPr>
              <w:t>In preparation for the course, please complete the following tasks:</w:t>
            </w:r>
          </w:p>
          <w:p w:rsidR="00610B72" w:rsidRDefault="00477F2D"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Watch the film ‘Ocho apellidos vascos’</w:t>
            </w:r>
            <w:r w:rsidR="00610B72">
              <w:rPr>
                <w:rFonts w:asciiTheme="majorHAnsi" w:hAnsiTheme="majorHAnsi" w:cstheme="majorHAnsi"/>
                <w:sz w:val="20"/>
                <w:szCs w:val="20"/>
              </w:rPr>
              <w:t xml:space="preserve"> </w:t>
            </w:r>
            <w:r>
              <w:rPr>
                <w:rFonts w:asciiTheme="majorHAnsi" w:hAnsiTheme="majorHAnsi" w:cstheme="majorHAnsi"/>
                <w:sz w:val="20"/>
                <w:szCs w:val="20"/>
              </w:rPr>
              <w:t>by Emilio Martinez-Lazaro</w:t>
            </w:r>
            <w:r w:rsidR="008E1E7D">
              <w:rPr>
                <w:rFonts w:asciiTheme="majorHAnsi" w:hAnsiTheme="majorHAnsi" w:cstheme="majorHAnsi"/>
                <w:sz w:val="20"/>
                <w:szCs w:val="20"/>
              </w:rPr>
              <w:t xml:space="preserve"> (should be available online for free)</w:t>
            </w:r>
          </w:p>
          <w:p w:rsidR="008E1E7D" w:rsidRDefault="008E1E7D"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Complete</w:t>
            </w:r>
            <w:r w:rsidR="00064EA8">
              <w:rPr>
                <w:rFonts w:asciiTheme="majorHAnsi" w:hAnsiTheme="majorHAnsi" w:cstheme="majorHAnsi"/>
                <w:sz w:val="20"/>
                <w:szCs w:val="20"/>
              </w:rPr>
              <w:t xml:space="preserve"> </w:t>
            </w:r>
            <w:r>
              <w:rPr>
                <w:rFonts w:asciiTheme="majorHAnsi" w:hAnsiTheme="majorHAnsi" w:cstheme="majorHAnsi"/>
                <w:sz w:val="20"/>
                <w:szCs w:val="20"/>
              </w:rPr>
              <w:t>the</w:t>
            </w:r>
            <w:r w:rsidR="00EF273B">
              <w:rPr>
                <w:rFonts w:asciiTheme="majorHAnsi" w:hAnsiTheme="majorHAnsi" w:cstheme="majorHAnsi"/>
                <w:sz w:val="20"/>
                <w:szCs w:val="20"/>
              </w:rPr>
              <w:t xml:space="preserve"> ‘Ocho apellidos vascos Film viewing sheet’</w:t>
            </w:r>
            <w:r>
              <w:rPr>
                <w:rFonts w:asciiTheme="majorHAnsi" w:hAnsiTheme="majorHAnsi" w:cstheme="majorHAnsi"/>
                <w:sz w:val="20"/>
                <w:szCs w:val="20"/>
              </w:rPr>
              <w:t xml:space="preserve"> provided in the transition work </w:t>
            </w:r>
            <w:r w:rsidR="00064EA8">
              <w:rPr>
                <w:rFonts w:asciiTheme="majorHAnsi" w:hAnsiTheme="majorHAnsi" w:cstheme="majorHAnsi"/>
                <w:sz w:val="20"/>
                <w:szCs w:val="20"/>
              </w:rPr>
              <w:t>fo</w:t>
            </w:r>
            <w:r>
              <w:rPr>
                <w:rFonts w:asciiTheme="majorHAnsi" w:hAnsiTheme="majorHAnsi" w:cstheme="majorHAnsi"/>
                <w:sz w:val="20"/>
                <w:szCs w:val="20"/>
              </w:rPr>
              <w:t>lder.</w:t>
            </w:r>
          </w:p>
          <w:p w:rsidR="008E1E7D" w:rsidRDefault="008E1E7D"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R</w:t>
            </w:r>
            <w:r w:rsidR="00477F2D">
              <w:rPr>
                <w:rFonts w:asciiTheme="majorHAnsi" w:hAnsiTheme="majorHAnsi" w:cstheme="majorHAnsi"/>
                <w:sz w:val="20"/>
                <w:szCs w:val="20"/>
              </w:rPr>
              <w:t>ead the book ‘Como agua para chocolate’ by Laura Esquivel</w:t>
            </w:r>
            <w:r w:rsidR="00064EA8">
              <w:rPr>
                <w:rFonts w:asciiTheme="majorHAnsi" w:hAnsiTheme="majorHAnsi" w:cstheme="majorHAnsi"/>
                <w:sz w:val="20"/>
                <w:szCs w:val="20"/>
              </w:rPr>
              <w:t xml:space="preserve"> (if you need a copy, let me know)</w:t>
            </w:r>
            <w:r>
              <w:rPr>
                <w:rFonts w:asciiTheme="majorHAnsi" w:hAnsiTheme="majorHAnsi" w:cstheme="majorHAnsi"/>
                <w:sz w:val="20"/>
                <w:szCs w:val="20"/>
              </w:rPr>
              <w:t>.</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S</w:t>
            </w:r>
            <w:r w:rsidR="00477F2D">
              <w:rPr>
                <w:rFonts w:asciiTheme="majorHAnsi" w:hAnsiTheme="majorHAnsi" w:cstheme="majorHAnsi"/>
                <w:sz w:val="20"/>
                <w:szCs w:val="20"/>
              </w:rPr>
              <w:t>ummarise each chapter (in Spanish</w:t>
            </w:r>
            <w:r>
              <w:rPr>
                <w:rFonts w:asciiTheme="majorHAnsi" w:hAnsiTheme="majorHAnsi" w:cstheme="majorHAnsi"/>
                <w:sz w:val="20"/>
                <w:szCs w:val="20"/>
              </w:rPr>
              <w:t>, in your own words, bullet point is fine)</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Make notes on main characters</w:t>
            </w:r>
            <w:r w:rsidR="009838CB">
              <w:rPr>
                <w:rFonts w:asciiTheme="majorHAnsi" w:hAnsiTheme="majorHAnsi" w:cstheme="majorHAnsi"/>
                <w:sz w:val="20"/>
                <w:szCs w:val="20"/>
              </w:rPr>
              <w:t xml:space="preserve"> and themes you identify)</w:t>
            </w:r>
            <w:r>
              <w:rPr>
                <w:rFonts w:asciiTheme="majorHAnsi" w:hAnsiTheme="majorHAnsi" w:cstheme="majorHAnsi"/>
                <w:sz w:val="20"/>
                <w:szCs w:val="20"/>
              </w:rPr>
              <w:t>.</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Complete the Grammar booklet saved in the transition work folder</w:t>
            </w:r>
            <w:r w:rsidR="009838CB">
              <w:rPr>
                <w:rFonts w:asciiTheme="majorHAnsi" w:hAnsiTheme="majorHAnsi" w:cstheme="majorHAnsi"/>
                <w:sz w:val="20"/>
                <w:szCs w:val="20"/>
              </w:rPr>
              <w:t>.</w:t>
            </w:r>
          </w:p>
          <w:p w:rsidR="00153087" w:rsidRPr="00153087" w:rsidRDefault="00153087" w:rsidP="009838CB">
            <w:pPr>
              <w:pStyle w:val="ListParagraph"/>
              <w:numPr>
                <w:ilvl w:val="0"/>
                <w:numId w:val="1"/>
              </w:numPr>
              <w:rPr>
                <w:rFonts w:asciiTheme="majorHAnsi" w:hAnsiTheme="majorHAnsi" w:cstheme="majorHAnsi"/>
                <w:i/>
                <w:sz w:val="20"/>
                <w:szCs w:val="20"/>
              </w:rPr>
            </w:pPr>
            <w:r>
              <w:rPr>
                <w:rFonts w:asciiTheme="majorHAnsi" w:hAnsiTheme="majorHAnsi" w:cstheme="majorHAnsi"/>
                <w:sz w:val="20"/>
                <w:szCs w:val="20"/>
              </w:rPr>
              <w:lastRenderedPageBreak/>
              <w:t xml:space="preserve">IRP: </w:t>
            </w:r>
            <w:r>
              <w:t>identify a subject or a key question which is of interest to you and which relates to a c</w:t>
            </w:r>
            <w:r w:rsidR="00477F2D">
              <w:t>ountry or countries where Spanish</w:t>
            </w:r>
            <w:r>
              <w:t xml:space="preserve"> is spoken.</w:t>
            </w:r>
          </w:p>
          <w:p w:rsidR="00153087" w:rsidRPr="00787D29" w:rsidRDefault="00153087" w:rsidP="009838CB">
            <w:pPr>
              <w:pStyle w:val="ListParagraph"/>
              <w:numPr>
                <w:ilvl w:val="0"/>
                <w:numId w:val="1"/>
              </w:numPr>
              <w:rPr>
                <w:rFonts w:asciiTheme="majorHAnsi" w:hAnsiTheme="majorHAnsi" w:cstheme="majorHAnsi"/>
                <w:i/>
                <w:sz w:val="20"/>
                <w:szCs w:val="20"/>
              </w:rPr>
            </w:pPr>
            <w:r>
              <w:rPr>
                <w:rFonts w:asciiTheme="majorHAnsi" w:hAnsiTheme="majorHAnsi" w:cstheme="majorHAnsi"/>
                <w:sz w:val="20"/>
                <w:szCs w:val="20"/>
              </w:rPr>
              <w:t>Keep a note of any websites or books that you find interesting and will help with your research.</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Summer Reading</w:t>
            </w:r>
          </w:p>
        </w:tc>
        <w:tc>
          <w:tcPr>
            <w:tcW w:w="7655" w:type="dxa"/>
          </w:tcPr>
          <w:p w:rsidR="00562F5F" w:rsidRPr="00C93D85" w:rsidRDefault="00D538FB" w:rsidP="00562F5F">
            <w:pPr>
              <w:rPr>
                <w:rFonts w:asciiTheme="majorHAnsi" w:hAnsiTheme="majorHAnsi" w:cstheme="majorHAnsi"/>
                <w:sz w:val="20"/>
                <w:szCs w:val="20"/>
              </w:rPr>
            </w:pPr>
            <w:r>
              <w:rPr>
                <w:rFonts w:asciiTheme="majorHAnsi" w:hAnsiTheme="majorHAnsi" w:cstheme="majorHAnsi"/>
                <w:sz w:val="20"/>
                <w:szCs w:val="20"/>
              </w:rPr>
              <w:t>15’ per day</w:t>
            </w:r>
          </w:p>
          <w:p w:rsidR="00D538FB" w:rsidRPr="00D538FB" w:rsidRDefault="008B3743" w:rsidP="00D538FB">
            <w:pPr>
              <w:autoSpaceDE w:val="0"/>
              <w:autoSpaceDN w:val="0"/>
              <w:adjustRightInd w:val="0"/>
              <w:rPr>
                <w:rFonts w:ascii="Comic Sans MS" w:eastAsia="SimSun" w:hAnsi="Comic Sans MS" w:cs="Tahoma"/>
                <w:lang w:val="en-US"/>
              </w:rPr>
            </w:pPr>
            <w:hyperlink r:id="rId7" w:history="1">
              <w:r w:rsidR="00D538FB" w:rsidRPr="00D538FB">
                <w:rPr>
                  <w:rFonts w:ascii="Comic Sans MS" w:eastAsia="SimSun" w:hAnsi="Comic Sans MS" w:cs="Tahoma"/>
                  <w:color w:val="0000FF"/>
                  <w:u w:val="single"/>
                  <w:lang w:val="en-US"/>
                </w:rPr>
                <w:t>www.bbc.co.uk/languages/spanish/news</w:t>
              </w:r>
            </w:hyperlink>
          </w:p>
          <w:p w:rsidR="00B20805" w:rsidRPr="00FC746B" w:rsidRDefault="00D538FB" w:rsidP="00D538FB">
            <w:pPr>
              <w:autoSpaceDE w:val="0"/>
              <w:autoSpaceDN w:val="0"/>
              <w:adjustRightInd w:val="0"/>
              <w:rPr>
                <w:rFonts w:asciiTheme="majorHAnsi" w:eastAsia="SimSun" w:hAnsiTheme="majorHAnsi" w:cstheme="majorHAnsi"/>
                <w:lang w:val="en-US"/>
              </w:rPr>
            </w:pPr>
            <w:r w:rsidRPr="00FC746B">
              <w:rPr>
                <w:rFonts w:asciiTheme="majorHAnsi" w:eastAsia="SimSun" w:hAnsiTheme="majorHAnsi" w:cstheme="majorHAnsi"/>
                <w:lang w:val="en-US"/>
              </w:rPr>
              <w:t xml:space="preserve">The best place to start is the BBC’s languages web-pages. </w:t>
            </w:r>
            <w:r w:rsidR="00B20805" w:rsidRPr="00FC746B">
              <w:rPr>
                <w:rFonts w:asciiTheme="majorHAnsi" w:eastAsia="SimSun" w:hAnsiTheme="majorHAnsi" w:cstheme="majorHAnsi"/>
                <w:lang w:val="en-US"/>
              </w:rPr>
              <w:t>You have a selection of links for TV and radio news.</w:t>
            </w:r>
          </w:p>
          <w:p w:rsidR="00D538FB" w:rsidRPr="00FC746B" w:rsidRDefault="00D538FB" w:rsidP="00D538FB">
            <w:pPr>
              <w:autoSpaceDE w:val="0"/>
              <w:autoSpaceDN w:val="0"/>
              <w:adjustRightInd w:val="0"/>
              <w:rPr>
                <w:rFonts w:asciiTheme="majorHAnsi" w:eastAsia="SimSun" w:hAnsiTheme="majorHAnsi" w:cstheme="majorHAnsi"/>
                <w:lang w:val="en-US"/>
              </w:rPr>
            </w:pPr>
            <w:r w:rsidRPr="00FC746B">
              <w:rPr>
                <w:rFonts w:asciiTheme="majorHAnsi" w:eastAsia="SimSun" w:hAnsiTheme="majorHAnsi" w:cstheme="majorHAnsi"/>
                <w:lang w:val="en-US"/>
              </w:rPr>
              <w:t>The articles are</w:t>
            </w:r>
            <w:r w:rsidR="00B20805" w:rsidRPr="00FC746B">
              <w:rPr>
                <w:rFonts w:asciiTheme="majorHAnsi" w:eastAsia="SimSun" w:hAnsiTheme="majorHAnsi" w:cstheme="majorHAnsi"/>
                <w:lang w:val="en-US"/>
              </w:rPr>
              <w:t xml:space="preserve"> </w:t>
            </w:r>
            <w:r w:rsidRPr="00FC746B">
              <w:rPr>
                <w:rFonts w:asciiTheme="majorHAnsi" w:eastAsia="SimSun" w:hAnsiTheme="majorHAnsi" w:cstheme="majorHAnsi"/>
                <w:lang w:val="en-US"/>
              </w:rPr>
              <w:t>archived into topic areas that relate to the AS and A level syllabus.</w:t>
            </w:r>
          </w:p>
          <w:p w:rsidR="000D7B04" w:rsidRPr="00B20805" w:rsidRDefault="00D538FB" w:rsidP="00B20805">
            <w:pPr>
              <w:autoSpaceDE w:val="0"/>
              <w:autoSpaceDN w:val="0"/>
              <w:adjustRightInd w:val="0"/>
              <w:rPr>
                <w:rFonts w:ascii="Comic Sans MS" w:eastAsia="SimSun" w:hAnsi="Comic Sans MS" w:cs="Tahoma"/>
                <w:lang w:val="en-US"/>
              </w:rPr>
            </w:pPr>
            <w:r w:rsidRPr="00FC746B">
              <w:rPr>
                <w:rFonts w:asciiTheme="majorHAnsi" w:eastAsia="SimSun" w:hAnsiTheme="majorHAnsi" w:cstheme="majorHAnsi"/>
                <w:lang w:val="en-US"/>
              </w:rPr>
              <w:t>Some of them include audio clips so you can base your listening task on the same topic.</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tbl>
            <w:tblPr>
              <w:tblW w:w="0" w:type="auto"/>
              <w:tblBorders>
                <w:top w:val="nil"/>
                <w:left w:val="nil"/>
                <w:bottom w:val="nil"/>
                <w:right w:val="nil"/>
              </w:tblBorders>
              <w:tblLook w:val="0000" w:firstRow="0" w:lastRow="0" w:firstColumn="0" w:lastColumn="0" w:noHBand="0" w:noVBand="0"/>
            </w:tblPr>
            <w:tblGrid>
              <w:gridCol w:w="7394"/>
            </w:tblGrid>
            <w:tr w:rsidR="009838CB">
              <w:trPr>
                <w:trHeight w:val="916"/>
              </w:trPr>
              <w:tc>
                <w:tcPr>
                  <w:tcW w:w="0" w:type="auto"/>
                </w:tcPr>
                <w:p w:rsidR="0021250D" w:rsidRDefault="0021250D" w:rsidP="008B3743">
                  <w:pPr>
                    <w:pStyle w:val="Default"/>
                    <w:framePr w:hSpace="180" w:wrap="around" w:vAnchor="page" w:hAnchor="margin" w:y="2861"/>
                    <w:rPr>
                      <w:rStyle w:val="Hyperlink"/>
                    </w:rPr>
                  </w:pPr>
                  <w:r w:rsidRPr="0021250D">
                    <w:rPr>
                      <w:rStyle w:val="Hyperlink"/>
                    </w:rPr>
                    <w:t>https://www.aqa.org.uk/subjects/languages/as-and-a-level/spanish-7692</w:t>
                  </w:r>
                </w:p>
                <w:p w:rsidR="009838CB" w:rsidRDefault="00C93D85" w:rsidP="008B3743">
                  <w:pPr>
                    <w:pStyle w:val="Default"/>
                    <w:framePr w:hSpace="180" w:wrap="around" w:vAnchor="page" w:hAnchor="margin" w:y="2861"/>
                    <w:rPr>
                      <w:sz w:val="22"/>
                      <w:szCs w:val="22"/>
                    </w:rPr>
                  </w:pPr>
                  <w:r>
                    <w:rPr>
                      <w:sz w:val="22"/>
                      <w:szCs w:val="22"/>
                    </w:rPr>
                    <w:t xml:space="preserve"> </w:t>
                  </w:r>
                  <w:hyperlink r:id="rId8" w:history="1">
                    <w:r w:rsidR="009838CB" w:rsidRPr="00527A8A">
                      <w:rPr>
                        <w:rStyle w:val="Hyperlink"/>
                        <w:sz w:val="22"/>
                        <w:szCs w:val="22"/>
                      </w:rPr>
                      <w:t>http://www.linguee.com/</w:t>
                    </w:r>
                  </w:hyperlink>
                  <w:r w:rsidR="009838CB">
                    <w:rPr>
                      <w:sz w:val="22"/>
                      <w:szCs w:val="22"/>
                    </w:rPr>
                    <w:t xml:space="preserve">   </w:t>
                  </w:r>
                </w:p>
                <w:p w:rsidR="009838CB" w:rsidRDefault="008B3743" w:rsidP="008B3743">
                  <w:pPr>
                    <w:pStyle w:val="Default"/>
                    <w:framePr w:hSpace="180" w:wrap="around" w:vAnchor="page" w:hAnchor="margin" w:y="2861"/>
                    <w:rPr>
                      <w:sz w:val="22"/>
                      <w:szCs w:val="22"/>
                    </w:rPr>
                  </w:pPr>
                  <w:hyperlink r:id="rId9" w:history="1">
                    <w:r w:rsidR="009838CB" w:rsidRPr="00527A8A">
                      <w:rPr>
                        <w:rStyle w:val="Hyperlink"/>
                        <w:sz w:val="22"/>
                        <w:szCs w:val="22"/>
                      </w:rPr>
                      <w:t>https://mfl.jimdo.com/resources/</w:t>
                    </w:r>
                  </w:hyperlink>
                  <w:r w:rsidR="009838CB">
                    <w:rPr>
                      <w:sz w:val="22"/>
                      <w:szCs w:val="22"/>
                    </w:rPr>
                    <w:t xml:space="preserve">  </w:t>
                  </w:r>
                </w:p>
                <w:p w:rsidR="009838CB" w:rsidRDefault="008B3743" w:rsidP="008B3743">
                  <w:pPr>
                    <w:pStyle w:val="Default"/>
                    <w:framePr w:hSpace="180" w:wrap="around" w:vAnchor="page" w:hAnchor="margin" w:y="2861"/>
                    <w:rPr>
                      <w:sz w:val="22"/>
                      <w:szCs w:val="22"/>
                    </w:rPr>
                  </w:pPr>
                  <w:hyperlink r:id="rId10" w:history="1">
                    <w:r w:rsidR="009838CB" w:rsidRPr="00527A8A">
                      <w:rPr>
                        <w:rStyle w:val="Hyperlink"/>
                        <w:sz w:val="22"/>
                        <w:szCs w:val="22"/>
                      </w:rPr>
                      <w:t>http://www.reverso.net/text_translation.aspx?lang=EN</w:t>
                    </w:r>
                  </w:hyperlink>
                  <w:r w:rsidR="009838CB">
                    <w:rPr>
                      <w:sz w:val="22"/>
                      <w:szCs w:val="22"/>
                    </w:rPr>
                    <w:t xml:space="preserve"> </w:t>
                  </w:r>
                </w:p>
                <w:p w:rsidR="0021250D" w:rsidRDefault="0021250D" w:rsidP="008B3743">
                  <w:pPr>
                    <w:pStyle w:val="Default"/>
                    <w:framePr w:hSpace="180" w:wrap="around" w:vAnchor="page" w:hAnchor="margin" w:y="2861"/>
                    <w:rPr>
                      <w:sz w:val="22"/>
                      <w:szCs w:val="22"/>
                    </w:rPr>
                  </w:pPr>
                  <w:r w:rsidRPr="0021250D">
                    <w:rPr>
                      <w:sz w:val="22"/>
                      <w:szCs w:val="22"/>
                    </w:rPr>
                    <w:t>http://www.languagesresources.co.uk/SpanishIndex.html</w:t>
                  </w:r>
                </w:p>
                <w:p w:rsidR="009838CB" w:rsidRDefault="009838CB" w:rsidP="008B3743">
                  <w:pPr>
                    <w:pStyle w:val="Default"/>
                    <w:framePr w:hSpace="180" w:wrap="around" w:vAnchor="page" w:hAnchor="margin" w:y="2861"/>
                    <w:rPr>
                      <w:sz w:val="22"/>
                      <w:szCs w:val="22"/>
                    </w:rPr>
                  </w:pPr>
                  <w:r>
                    <w:rPr>
                      <w:sz w:val="22"/>
                      <w:szCs w:val="22"/>
                    </w:rPr>
                    <w:t xml:space="preserve"> </w:t>
                  </w:r>
                  <w:hyperlink r:id="rId11" w:history="1">
                    <w:r w:rsidR="00C93D85" w:rsidRPr="00527A8A">
                      <w:rPr>
                        <w:rStyle w:val="Hyperlink"/>
                        <w:sz w:val="22"/>
                        <w:szCs w:val="22"/>
                      </w:rPr>
                      <w:t>www.Kerboodle.com</w:t>
                    </w:r>
                  </w:hyperlink>
                  <w:r w:rsidR="00C93D85">
                    <w:rPr>
                      <w:sz w:val="22"/>
                      <w:szCs w:val="22"/>
                    </w:rPr>
                    <w:t xml:space="preserve">  </w:t>
                  </w:r>
                  <w:r>
                    <w:rPr>
                      <w:sz w:val="22"/>
                      <w:szCs w:val="22"/>
                    </w:rPr>
                    <w:t xml:space="preserve"> </w:t>
                  </w:r>
                  <w:r w:rsidR="00C93D85">
                    <w:rPr>
                      <w:sz w:val="22"/>
                      <w:szCs w:val="22"/>
                    </w:rPr>
                    <w:t xml:space="preserve"> </w:t>
                  </w:r>
                </w:p>
              </w:tc>
            </w:tr>
          </w:tbl>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0D7B04" w:rsidRDefault="00C93D85" w:rsidP="00562F5F">
            <w:pPr>
              <w:rPr>
                <w:rFonts w:asciiTheme="majorHAnsi" w:hAnsiTheme="majorHAnsi" w:cstheme="majorHAnsi"/>
                <w:sz w:val="20"/>
                <w:szCs w:val="20"/>
              </w:rPr>
            </w:pPr>
            <w:r w:rsidRPr="00C93D85">
              <w:rPr>
                <w:rFonts w:asciiTheme="majorHAnsi" w:hAnsiTheme="majorHAnsi" w:cstheme="majorHAnsi"/>
                <w:sz w:val="20"/>
                <w:szCs w:val="20"/>
              </w:rPr>
              <w:t xml:space="preserve">Build your own vocabulary booklet per theme or category </w:t>
            </w:r>
          </w:p>
          <w:p w:rsidR="00C93D85" w:rsidRPr="00C93D85" w:rsidRDefault="00C93D85" w:rsidP="00562F5F">
            <w:pPr>
              <w:rPr>
                <w:rFonts w:asciiTheme="majorHAnsi" w:hAnsiTheme="majorHAnsi" w:cstheme="majorHAns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Link Teacher/s: </w:t>
      </w:r>
      <w:r w:rsidR="00D538FB">
        <w:rPr>
          <w:rFonts w:asciiTheme="majorHAnsi" w:hAnsiTheme="majorHAnsi" w:cstheme="majorHAnsi"/>
          <w:sz w:val="24"/>
          <w:szCs w:val="24"/>
        </w:rPr>
        <w:t>R. Rubio</w:t>
      </w:r>
    </w:p>
    <w:sectPr w:rsidR="00562F5F" w:rsidRPr="009607CE" w:rsidSect="00562F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EBD" w:rsidRDefault="00B32EBD" w:rsidP="009607CE">
      <w:pPr>
        <w:spacing w:after="0" w:line="240" w:lineRule="auto"/>
      </w:pPr>
      <w:r>
        <w:separator/>
      </w:r>
    </w:p>
  </w:endnote>
  <w:endnote w:type="continuationSeparator" w:id="0">
    <w:p w:rsidR="00B32EBD" w:rsidRDefault="00B32EBD"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EBD" w:rsidRDefault="00B32EBD" w:rsidP="009607CE">
      <w:pPr>
        <w:spacing w:after="0" w:line="240" w:lineRule="auto"/>
      </w:pPr>
      <w:r>
        <w:separator/>
      </w:r>
    </w:p>
  </w:footnote>
  <w:footnote w:type="continuationSeparator" w:id="0">
    <w:p w:rsidR="00B32EBD" w:rsidRDefault="00B32EBD"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912D4"/>
    <w:multiLevelType w:val="hybridMultilevel"/>
    <w:tmpl w:val="1D42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64EA8"/>
    <w:rsid w:val="00091523"/>
    <w:rsid w:val="00093DF5"/>
    <w:rsid w:val="000D7B04"/>
    <w:rsid w:val="00142429"/>
    <w:rsid w:val="00153087"/>
    <w:rsid w:val="001E10FB"/>
    <w:rsid w:val="0021250D"/>
    <w:rsid w:val="00217E52"/>
    <w:rsid w:val="00262E4A"/>
    <w:rsid w:val="00473F37"/>
    <w:rsid w:val="00477F2D"/>
    <w:rsid w:val="004C4339"/>
    <w:rsid w:val="00562F5F"/>
    <w:rsid w:val="00571881"/>
    <w:rsid w:val="005B3AE2"/>
    <w:rsid w:val="00610B72"/>
    <w:rsid w:val="006122DA"/>
    <w:rsid w:val="00706500"/>
    <w:rsid w:val="007612DB"/>
    <w:rsid w:val="00787D29"/>
    <w:rsid w:val="007C76E6"/>
    <w:rsid w:val="008456AB"/>
    <w:rsid w:val="00897B7B"/>
    <w:rsid w:val="008B3743"/>
    <w:rsid w:val="008E1E7D"/>
    <w:rsid w:val="008F2888"/>
    <w:rsid w:val="008F5DF3"/>
    <w:rsid w:val="009607CE"/>
    <w:rsid w:val="009838CB"/>
    <w:rsid w:val="00AE536D"/>
    <w:rsid w:val="00B1553C"/>
    <w:rsid w:val="00B20805"/>
    <w:rsid w:val="00B32EBD"/>
    <w:rsid w:val="00B33FBF"/>
    <w:rsid w:val="00B71EF5"/>
    <w:rsid w:val="00BB01F0"/>
    <w:rsid w:val="00BC1FDE"/>
    <w:rsid w:val="00BE252C"/>
    <w:rsid w:val="00C11915"/>
    <w:rsid w:val="00C26575"/>
    <w:rsid w:val="00C77F0B"/>
    <w:rsid w:val="00C93D85"/>
    <w:rsid w:val="00D538FB"/>
    <w:rsid w:val="00DB769E"/>
    <w:rsid w:val="00DF56B3"/>
    <w:rsid w:val="00E229B7"/>
    <w:rsid w:val="00E4104C"/>
    <w:rsid w:val="00E567D3"/>
    <w:rsid w:val="00EF273B"/>
    <w:rsid w:val="00F3535E"/>
    <w:rsid w:val="00FB09AA"/>
    <w:rsid w:val="00FC39AB"/>
    <w:rsid w:val="00FC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610B72"/>
    <w:pPr>
      <w:ind w:left="720"/>
      <w:contextualSpacing/>
    </w:pPr>
  </w:style>
  <w:style w:type="paragraph" w:customStyle="1" w:styleId="Default">
    <w:name w:val="Default"/>
    <w:rsid w:val="009838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83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e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languages/spanish/new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boodle.com" TargetMode="External"/><Relationship Id="rId5" Type="http://schemas.openxmlformats.org/officeDocument/2006/relationships/footnotes" Target="footnotes.xml"/><Relationship Id="rId10" Type="http://schemas.openxmlformats.org/officeDocument/2006/relationships/hyperlink" Target="http://www.reverso.net/text_translation.aspx?lang=EN" TargetMode="External"/><Relationship Id="rId4" Type="http://schemas.openxmlformats.org/officeDocument/2006/relationships/webSettings" Target="webSettings.xml"/><Relationship Id="rId9" Type="http://schemas.openxmlformats.org/officeDocument/2006/relationships/hyperlink" Target="https://mfl.jimdo.com/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2020-05-11T14:22:00Z</dcterms:created>
  <dcterms:modified xsi:type="dcterms:W3CDTF">2020-05-11T14:22:00Z</dcterms:modified>
</cp:coreProperties>
</file>