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B" w:rsidRDefault="00562F5F">
      <w:r>
        <w:rPr>
          <w:rFonts w:asciiTheme="majorHAnsi" w:hAnsiTheme="majorHAnsi" w:cstheme="majorHAnsi"/>
          <w:sz w:val="24"/>
          <w:szCs w:val="24"/>
        </w:rPr>
        <w:t xml:space="preserve">Subject: </w:t>
      </w:r>
      <w:r w:rsidR="004B3945">
        <w:t>BTEC Level 3 National Extended Certificate in Sport</w:t>
      </w:r>
    </w:p>
    <w:p w:rsidR="00A10BF6" w:rsidRPr="00A10BF6" w:rsidRDefault="00A10B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Link Teacher/s: </w:t>
      </w:r>
      <w:r w:rsidR="007E08FE">
        <w:rPr>
          <w:rFonts w:cstheme="minorHAnsi"/>
          <w:sz w:val="20"/>
          <w:szCs w:val="20"/>
        </w:rPr>
        <w:t>JEV/AWI</w:t>
      </w:r>
    </w:p>
    <w:tbl>
      <w:tblPr>
        <w:tblStyle w:val="TableGrid"/>
        <w:tblpPr w:leftFromText="180" w:rightFromText="180" w:vertAnchor="page" w:horzAnchor="margin" w:tblpY="2861"/>
        <w:tblW w:w="9493" w:type="dxa"/>
        <w:tblLook w:val="04A0" w:firstRow="1" w:lastRow="0" w:firstColumn="1" w:lastColumn="0" w:noHBand="0" w:noVBand="1"/>
      </w:tblPr>
      <w:tblGrid>
        <w:gridCol w:w="1241"/>
        <w:gridCol w:w="8802"/>
      </w:tblGrid>
      <w:tr w:rsidR="00562F5F" w:rsidRPr="00E53209" w:rsidTr="00562F5F">
        <w:tc>
          <w:tcPr>
            <w:tcW w:w="1838" w:type="dxa"/>
          </w:tcPr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Welcome</w:t>
            </w: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5" w:type="dxa"/>
          </w:tcPr>
          <w:p w:rsidR="00562F5F" w:rsidRPr="00E53209" w:rsidRDefault="00787D2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Welcome to the course, overview from the teacher </w:t>
            </w:r>
          </w:p>
          <w:p w:rsidR="00A83421" w:rsidRPr="00E53209" w:rsidRDefault="00A83421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562F5F" w:rsidRPr="00E53209" w:rsidTr="00562F5F">
        <w:tc>
          <w:tcPr>
            <w:tcW w:w="1838" w:type="dxa"/>
          </w:tcPr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Course Summary / Expectations</w:t>
            </w: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5" w:type="dxa"/>
          </w:tcPr>
          <w:p w:rsidR="00E53209" w:rsidRPr="00E53209" w:rsidRDefault="00787D2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Summary of course content, assessment methods </w:t>
            </w:r>
            <w:r w:rsidR="008F2888"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>etc.</w:t>
            </w:r>
          </w:p>
          <w:p w:rsidR="00A83421" w:rsidRPr="00E53209" w:rsidRDefault="00A83421" w:rsidP="00A83421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BTEC Sport (Edexcel):</w:t>
            </w:r>
          </w:p>
          <w:p w:rsidR="00A83421" w:rsidRPr="00E53209" w:rsidRDefault="00A83421" w:rsidP="00A8342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Single BTEC = 4 units = equivalent to 1 A Level</w:t>
            </w:r>
          </w:p>
          <w:p w:rsidR="00A83421" w:rsidRPr="00E53209" w:rsidRDefault="00A83421" w:rsidP="00A8342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Double BTEC = 9 units = equivalent to 2 A Levels</w:t>
            </w:r>
          </w:p>
          <w:p w:rsidR="00A83421" w:rsidRPr="00E53209" w:rsidRDefault="00A83421" w:rsidP="00A8342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Triple BTEC = 14 units = equivalent to 3 A Level</w:t>
            </w:r>
          </w:p>
          <w:tbl>
            <w:tblPr>
              <w:tblStyle w:val="TableGrid"/>
              <w:tblW w:w="8576" w:type="dxa"/>
              <w:tblLook w:val="04A0" w:firstRow="1" w:lastRow="0" w:firstColumn="1" w:lastColumn="0" w:noHBand="0" w:noVBand="1"/>
            </w:tblPr>
            <w:tblGrid>
              <w:gridCol w:w="1248"/>
              <w:gridCol w:w="878"/>
              <w:gridCol w:w="5380"/>
              <w:gridCol w:w="1070"/>
            </w:tblGrid>
            <w:tr w:rsidR="00A83421" w:rsidRPr="00E53209" w:rsidTr="00A83421">
              <w:trPr>
                <w:trHeight w:val="481"/>
              </w:trPr>
              <w:tc>
                <w:tcPr>
                  <w:tcW w:w="124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Qualification size</w:t>
                  </w:r>
                </w:p>
              </w:tc>
              <w:tc>
                <w:tcPr>
                  <w:tcW w:w="83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Number of units</w:t>
                  </w:r>
                </w:p>
              </w:tc>
              <w:tc>
                <w:tcPr>
                  <w:tcW w:w="542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Units</w:t>
                  </w:r>
                </w:p>
              </w:tc>
              <w:tc>
                <w:tcPr>
                  <w:tcW w:w="107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Equivalent to:</w:t>
                  </w:r>
                </w:p>
              </w:tc>
            </w:tr>
            <w:tr w:rsidR="00A83421" w:rsidRPr="00E53209" w:rsidTr="00A83421">
              <w:trPr>
                <w:trHeight w:val="1443"/>
              </w:trPr>
              <w:tc>
                <w:tcPr>
                  <w:tcW w:w="124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Single</w:t>
                  </w:r>
                </w:p>
              </w:tc>
              <w:tc>
                <w:tcPr>
                  <w:tcW w:w="83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2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1 – Anatomy &amp; Physiology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 – Fitness Training and Programming for Health, Sport and Well-being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+ 2 additional units (both coursework)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 A Level</w:t>
                  </w:r>
                </w:p>
              </w:tc>
            </w:tr>
            <w:tr w:rsidR="00A83421" w:rsidRPr="00E53209" w:rsidTr="00A83421">
              <w:trPr>
                <w:trHeight w:val="2657"/>
              </w:trPr>
              <w:tc>
                <w:tcPr>
                  <w:tcW w:w="124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Double</w:t>
                  </w:r>
                </w:p>
              </w:tc>
              <w:tc>
                <w:tcPr>
                  <w:tcW w:w="83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2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1 – Anatomy &amp; Physiology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 – Fitness Training and Programming for Health, Sport and Well-being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3 - Professional Development in the Sports Industry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4 – Sports Leadership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22 - Investigating Business in Sport and the Active Leisure Industry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23 – Skill Acquisition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+ 3 additional units (coursework)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2 A Levels</w:t>
                  </w:r>
                </w:p>
              </w:tc>
            </w:tr>
            <w:tr w:rsidR="00A83421" w:rsidRPr="00E53209" w:rsidTr="00A83421">
              <w:trPr>
                <w:trHeight w:val="3619"/>
              </w:trPr>
              <w:tc>
                <w:tcPr>
                  <w:tcW w:w="124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Triple</w:t>
                  </w:r>
                </w:p>
              </w:tc>
              <w:tc>
                <w:tcPr>
                  <w:tcW w:w="83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28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1 – Anatomy &amp; Physiology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 – Fitness Training and Programming for Health, Sport and Well-being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3 - Professional Development in the Sports Industry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4 – Sports Leadership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7 - Practical Sports Performance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8 - Coaching for Performance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9 - Research Methods in Sport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19 - Development and Provision of Sport and Physical Activity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22 - Investigating Business in Sport and the Active Leisure Industry (written exam)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 23 – Skill Acquisition</w:t>
                  </w: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+ 4 additional units (coursework)</w:t>
                  </w:r>
                </w:p>
              </w:tc>
              <w:tc>
                <w:tcPr>
                  <w:tcW w:w="1070" w:type="dxa"/>
                </w:tcPr>
                <w:p w:rsidR="00A83421" w:rsidRPr="00E53209" w:rsidRDefault="00A83421" w:rsidP="007E08FE">
                  <w:pPr>
                    <w:framePr w:hSpace="180" w:wrap="around" w:vAnchor="page" w:hAnchor="margin" w:y="286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532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3 A Levels</w:t>
                  </w:r>
                </w:p>
              </w:tc>
            </w:tr>
          </w:tbl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562F5F" w:rsidRPr="00E53209" w:rsidRDefault="00787D2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. </w:t>
            </w:r>
          </w:p>
        </w:tc>
      </w:tr>
      <w:tr w:rsidR="00562F5F" w:rsidRPr="00E53209" w:rsidTr="00562F5F">
        <w:tc>
          <w:tcPr>
            <w:tcW w:w="1838" w:type="dxa"/>
          </w:tcPr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Tasks to Complete</w:t>
            </w: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5" w:type="dxa"/>
          </w:tcPr>
          <w:p w:rsidR="00562F5F" w:rsidRPr="00E53209" w:rsidRDefault="00562F5F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Research </w:t>
            </w:r>
            <w:r w:rsidR="00787D29"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/ </w:t>
            </w: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>Written Tasks</w:t>
            </w:r>
            <w:r w:rsidR="00787D29"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>/ Glossary completion. This should be reviewed from la</w:t>
            </w:r>
            <w:r w:rsidR="008F2888"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>st year and can be extended to account for</w:t>
            </w:r>
            <w:r w:rsidR="00787D29"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y11 starting this work earlier </w:t>
            </w: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>The work will also need to be able to be submitted online/ via email</w:t>
            </w:r>
          </w:p>
          <w:p w:rsidR="00E53209" w:rsidRPr="00587C3E" w:rsidRDefault="00587C3E" w:rsidP="00E5320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7C3E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Task: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You need to research as much as you can about it and create a presentation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on each of the bod</w:t>
            </w:r>
            <w:r w:rsidR="004E7126">
              <w:rPr>
                <w:rFonts w:asciiTheme="majorHAnsi" w:hAnsiTheme="majorHAnsi" w:cstheme="majorHAnsi"/>
                <w:sz w:val="20"/>
                <w:szCs w:val="20"/>
              </w:rPr>
              <w:t>y systems below you can choose 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section</w:t>
            </w:r>
            <w:r w:rsidR="004E712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from each system to present. However this must be to a high standard expected on this course</w:t>
            </w:r>
            <w:r w:rsidR="004E7126">
              <w:rPr>
                <w:rFonts w:asciiTheme="majorHAnsi" w:hAnsiTheme="majorHAnsi" w:cstheme="majorHAnsi"/>
                <w:sz w:val="20"/>
                <w:szCs w:val="20"/>
              </w:rPr>
              <w:t>. Students must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be</w:t>
            </w: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ready to present back to the class when we return in September.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Below is the specification for each of the topics so make sure that for the topic you are given and the correct course you include all the information in your </w:t>
            </w: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presentation.</w:t>
            </w:r>
            <w:proofErr w:type="gramEnd"/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5320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BTEC – Skeletal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A The effects of exercise and sports performance on the skeletal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A1 Structure of skeletal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how the bones of the skeleton are used in sporting techniques and actions.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• Major bones to include cranium, clavicle, ribs, sternum, scapula,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humerus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 radius, ulna,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carpals, metacarpals, phalanges, pelvis, vertebral column (cervical, thoracic, lumbar,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sacrum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 coccyx), femur, patella, tibia, fibula, tarsals, metatarsals.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Type of bone – long, short, flat, sesamoid, irregular.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Areas of the skeleton to include axial skeleton, appendicular skeleton, spine, curves of the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spine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 neutral spine alignment, postural deviations (kyphosis, scoliosis).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Process of bone growth – osteoblasts, osteoclasts, epiphyseal plate.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A2 Function of skeletal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how the functions of the skeleton and bone types are used in sporting actions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exercise.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Functions of the skeleton when performing sporting techniques and actions: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supporting framework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protection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attachment for skeletal muscle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source of blood cell production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store of minerals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leverage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weight bearing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reduce friction across a joint.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Main functions of different bone types when performing sporting techniques and actions: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long bones – provides leverage, red blood cell production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short bones – weight bearing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 flat bones – protection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sesamoid bones – reduce friction across a joint.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5320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BTEC – Muscular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B The effects of exercise and sports performance on the muscular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B1 Characteristics and functions of different types of muscles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different types of muscles and their use in sport.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Cardiac – non-fatiguing, involuntary.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Skeletal – fatiguing, voluntary.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Smooth – involuntary, slow contraction.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B2 Major skeletal muscles of the muscular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Major skeletal muscles and their combined use in a range of sporting actions.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• Deltoids, biceps, triceps, wrist flexors, wrist extensors,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supinators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and pronators,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pectorals, abdominals,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obliques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, quadriceps, hip flexors,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tibialis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anterior, erector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spinae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trapezius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, latissimus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dorsi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gluteals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 hamstrings, gastrocnemius, soleus.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B3 Antagonistic muscle pairs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Movement of muscles in antagonistic pairs and their use in a variety of sporting actions.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Agonist.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Antagonist.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Synergist.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Fixator.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B4 Types of skeletal muscle contraction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skeletal muscle contraction in different sporting actions.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Isometric.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Concentric.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Eccentric.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53209" w:rsidRPr="00A10BF6" w:rsidRDefault="00E53209" w:rsidP="00A10B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0BF6">
              <w:rPr>
                <w:rFonts w:asciiTheme="majorHAnsi" w:hAnsiTheme="majorHAnsi" w:cstheme="majorHAnsi"/>
                <w:b/>
                <w:sz w:val="20"/>
                <w:szCs w:val="20"/>
              </w:rPr>
              <w:br w:type="page"/>
              <w:t xml:space="preserve"> </w:t>
            </w:r>
            <w:r w:rsidRPr="00A10BF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BTEC – </w:t>
            </w:r>
            <w:proofErr w:type="spellStart"/>
            <w:r w:rsidRPr="00A10BF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Resipiratory</w:t>
            </w:r>
            <w:proofErr w:type="spellEnd"/>
            <w:r w:rsidRPr="00A10BF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C The effects of exercise and sports performance on the respiratory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C1 Structure of the respiratory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Structure of the respiratory system (nasal cavity, epiglottis, pharynx, larynx, trachea,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bronchus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 bronchioles, lungs, alveoli, diaphragm, thoracic cavity).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Intercostal muscles (external and internal).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C2 Function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the function of the respiratory system in response to exercise and sports performance.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Mechanisms of breathing (inspiration and expiration) at rest and during exercise.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Gaseous exchange.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C3 Lung volumes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the lung volumes and the changes that occur in response to exercise and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sports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performance.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Tidal volume.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Vital capacity.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Residual volume.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Total lung volume.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Minute ventilation (VE).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A10BF6" w:rsidRDefault="00E53209" w:rsidP="00A10B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A10BF6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BTEC – Cardiovascular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D The effects of sport and exercise performance on the cardiovascular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D1 Structure of the cardiovascular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Structure of the cardiovascular system – atria, ventricles, bicuspid valve, tricuspid valve,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semi-lunar valves, septum, major blood vessels (aorta, vena cava, pulmonary artery,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pulmonary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vein), coronary arteries.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• Structure of blood vessels – arteries, arterioles, veins,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venuoles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, capillaries.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Composition of blood – red blood cells, plasma, white blood cells, platelets.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D2 Function of the cardiovascular system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the function of the cardiovascular system in response to exercise and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sports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performance.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Delivery of oxygen and nutrients.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Removal of waste products – carbon dioxide and lactate.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Thermoregulation – vasoconstriction, vasodilation of blood vessels.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Fight infection.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Clot blood.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</w:rPr>
              <w:t>D3 Nervous control of the cardiac cycle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Understand the control of the cardiac cycle and how it changes during exercise and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sports</w:t>
            </w:r>
            <w:proofErr w:type="gram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performance.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Sinoatrial node (SAN).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Atrioventricular node (AVN).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Bundle of His.</w:t>
            </w:r>
          </w:p>
          <w:p w:rsidR="00E53209" w:rsidRPr="00E53209" w:rsidRDefault="00E53209" w:rsidP="00E532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Purkinje fibres.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• Effect of the sympathetic and parasympathetic nervous system.</w:t>
            </w:r>
          </w:p>
          <w:p w:rsidR="00E53209" w:rsidRPr="00E53209" w:rsidRDefault="00E5320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562F5F" w:rsidRPr="00E53209" w:rsidRDefault="00562F5F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562F5F" w:rsidRPr="00E53209" w:rsidRDefault="00562F5F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562F5F" w:rsidRPr="00E53209" w:rsidTr="00562F5F">
        <w:tc>
          <w:tcPr>
            <w:tcW w:w="1838" w:type="dxa"/>
          </w:tcPr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Summer Reading</w:t>
            </w:r>
          </w:p>
        </w:tc>
        <w:tc>
          <w:tcPr>
            <w:tcW w:w="7655" w:type="dxa"/>
          </w:tcPr>
          <w:p w:rsidR="00562F5F" w:rsidRPr="00E53209" w:rsidRDefault="00787D2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>Texts, articles etc. Will need to be able to post on Teams/ access online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PE Books: 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BTEC Nationals Sport Student Book 1 +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Activebook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and BTEC Nationals Sport Student Book 2 +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Activebook</w:t>
            </w:r>
            <w:proofErr w:type="spellEnd"/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Publisher: Pearson</w:t>
            </w: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Author: Adam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Gledhill,Richard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Taylor,Louise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Sutton,Matthew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Fleet,Chris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Manley,Alex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Sergison,Chris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Lydon</w:t>
            </w:r>
            <w:proofErr w:type="spellEnd"/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Revise BTEC National Sport Units 1 and 2 Revision Guide</w:t>
            </w: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Publisher: Pearson</w:t>
            </w: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Author: Sue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Hartigan,Kelly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Sharp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Revise BTEC National Sport (Units 19 and 22) Revision Guide</w:t>
            </w: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Publisher: Pearson</w:t>
            </w:r>
          </w:p>
          <w:p w:rsidR="00E53209" w:rsidRPr="00E53209" w:rsidRDefault="00E53209" w:rsidP="00E53209">
            <w:pPr>
              <w:shd w:val="clear" w:color="auto" w:fill="FFFFFF"/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</w:pPr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Author: Sonia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Lal,Layla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>Hall,Chris</w:t>
            </w:r>
            <w:proofErr w:type="spellEnd"/>
            <w:r w:rsidRPr="00E53209">
              <w:rPr>
                <w:rFonts w:asciiTheme="majorHAnsi" w:hAnsiTheme="majorHAnsi" w:cstheme="majorHAnsi"/>
                <w:color w:val="141414"/>
                <w:sz w:val="20"/>
                <w:szCs w:val="20"/>
                <w:lang w:eastAsia="en-GB"/>
              </w:rPr>
              <w:t xml:space="preserve"> Manley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· Sports rule books and coaching guides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· Sports Biographies/Autobiographies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PE Review (e-magazine)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Journals: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Journal of Sports Sciences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Journal of Sport &amp; Social Issues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American College of Sport Medicine’s Health and Fitness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Journal British Journal of Sports Medicine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Exercise and Sport Sciences Reviews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International Journal of Sports Science and Coaching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Medicine and Science in Sports and Exercise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Research Quarterly for Exercise and Sport</w:t>
            </w:r>
          </w:p>
          <w:p w:rsidR="00E53209" w:rsidRPr="00E53209" w:rsidRDefault="00E53209" w:rsidP="00E53209">
            <w:pPr>
              <w:pStyle w:val="ListParagraph"/>
              <w:ind w:left="77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All sports magazines will offer a view on performing, coaching, science, current issues or history of sport(s). They are therefore valuable wider reading material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National newspapers. The sports pages report global events and the biggest issues</w:t>
            </w: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562F5F" w:rsidRPr="00E53209" w:rsidTr="00562F5F">
        <w:tc>
          <w:tcPr>
            <w:tcW w:w="1838" w:type="dxa"/>
          </w:tcPr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Useful Websites/ Resources</w:t>
            </w: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5" w:type="dxa"/>
          </w:tcPr>
          <w:p w:rsidR="00562F5F" w:rsidRPr="00E53209" w:rsidRDefault="00787D2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Websites, documentaries, YouTube clips etc. </w:t>
            </w:r>
          </w:p>
          <w:p w:rsidR="00562F5F" w:rsidRPr="00E53209" w:rsidRDefault="00562F5F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TV: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Sky sports news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Live sport – watch local, national and global events.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Sports biographies and ‘day in the life of’ programmes give an excellent insight into the world of the elite athlete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Websites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3"/>
              </w:numPr>
              <w:ind w:left="709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BTEC website:</w:t>
            </w:r>
          </w:p>
          <w:p w:rsidR="00E53209" w:rsidRPr="00E53209" w:rsidRDefault="004C7537" w:rsidP="00E53209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https://qualifications.pearson.com/en/qualifications/btec-nationals/sport-2016.html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Course materials</w:t>
            </w:r>
          </w:p>
          <w:p w:rsidR="00E53209" w:rsidRPr="00E53209" w:rsidRDefault="004C7537" w:rsidP="00E53209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hyperlink r:id="rId8" w:anchor="filterQuery=category:Pearson-UK:Category%2FSpecification-and-sample-assessments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https://qualifications.pearson.com/en/qualifications/btec-nationals/sport-2016.coursematerials.html#filterQuery=category:Pearson-UK:Category%2FSpecification-and-sample-assessments</w:t>
              </w:r>
            </w:hyperlink>
          </w:p>
          <w:p w:rsidR="00E53209" w:rsidRPr="00E53209" w:rsidRDefault="004C7537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9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www.pearsonactivelearn.com</w:t>
              </w:r>
            </w:hyperlink>
          </w:p>
          <w:p w:rsidR="00E53209" w:rsidRPr="00E53209" w:rsidRDefault="00E53209" w:rsidP="00E53209">
            <w:pPr>
              <w:pStyle w:val="ListParagraph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>User name:</w:t>
            </w:r>
          </w:p>
          <w:p w:rsidR="00E53209" w:rsidRPr="00E53209" w:rsidRDefault="004C7537" w:rsidP="00E53209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Sarah.bellis@langleyacademy.org-AL</w:t>
              </w:r>
            </w:hyperlink>
          </w:p>
          <w:p w:rsidR="00E53209" w:rsidRPr="00E53209" w:rsidRDefault="00E53209" w:rsidP="00E53209">
            <w:pPr>
              <w:pStyle w:val="ListParagraph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 w:rsidRPr="00E53209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>Password:</w:t>
            </w:r>
          </w:p>
          <w:p w:rsidR="00E53209" w:rsidRPr="00E53209" w:rsidRDefault="00E53209" w:rsidP="00E53209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Langley2016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Websites:</w:t>
            </w:r>
          </w:p>
          <w:p w:rsidR="00E53209" w:rsidRPr="00E53209" w:rsidRDefault="004C7537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www.mypeexam.com</w:t>
              </w:r>
            </w:hyperlink>
          </w:p>
          <w:p w:rsidR="00E53209" w:rsidRPr="00E53209" w:rsidRDefault="004C7537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www.sportengland.org</w:t>
              </w:r>
            </w:hyperlink>
          </w:p>
          <w:p w:rsidR="00E53209" w:rsidRPr="00E53209" w:rsidRDefault="004C7537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https://www.uksport.gov.uk/</w:t>
              </w:r>
            </w:hyperlink>
          </w:p>
          <w:p w:rsidR="00E53209" w:rsidRPr="00E53209" w:rsidRDefault="004C7537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 w:history="1">
              <w:r w:rsidR="00E53209"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www.brianmac.co.uk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NGB websites o e.g. The FA </w:t>
            </w:r>
            <w:hyperlink r:id="rId15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www.thefa.com</w:t>
              </w:r>
            </w:hyperlink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, The RFU </w:t>
            </w:r>
            <w:hyperlink r:id="rId16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www.rfu.com</w:t>
              </w:r>
            </w:hyperlink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etc.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Twitter</w:t>
            </w:r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American College of Sports Medicine </w:t>
            </w:r>
            <w:hyperlink r:id="rId17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www.acsm.org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British Association of Sport and Exercise Sciences </w:t>
            </w:r>
            <w:hyperlink r:id="rId18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www.bases.org.uk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Coachwise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9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www.1st4sport.com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Human Kinetics </w:t>
            </w:r>
            <w:hyperlink r:id="rId20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www.humankinetics.com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Sport Science </w:t>
            </w:r>
            <w:hyperlink r:id="rId21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www.sportsci.org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Sports Coach UK </w:t>
            </w:r>
            <w:hyperlink r:id="rId22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www.sportscoachuk.org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Top End Sports </w:t>
            </w:r>
            <w:hyperlink r:id="rId23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www.topendsports.com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Sports and Exercise Testing </w:t>
            </w:r>
            <w:hyperlink r:id="rId24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www.brianmac.co.uk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Nutrition </w:t>
            </w:r>
            <w:hyperlink r:id="rId25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www.livestrong.com</w:t>
              </w:r>
            </w:hyperlink>
          </w:p>
          <w:p w:rsidR="00E53209" w:rsidRPr="00E53209" w:rsidRDefault="00E53209" w:rsidP="00E5320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BBC </w:t>
            </w:r>
            <w:proofErr w:type="spellStart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Bitesize</w:t>
            </w:r>
            <w:proofErr w:type="spellEnd"/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26" w:history="1">
              <w:r w:rsidRPr="00E5320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www.bbc.co.uk/schools/gcsebitesize/pe</w:t>
              </w:r>
            </w:hyperlink>
          </w:p>
          <w:p w:rsidR="00E53209" w:rsidRPr="00E53209" w:rsidRDefault="00E53209" w:rsidP="00E53209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Live sport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· Active involvement in a sports club or team is essential.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>· Go to live sports fixtures and events – This is fun and may help your grades!</w:t>
            </w: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53209" w:rsidRPr="00E53209" w:rsidRDefault="00E53209" w:rsidP="00E532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562F5F" w:rsidRPr="00E53209" w:rsidTr="00562F5F">
        <w:tc>
          <w:tcPr>
            <w:tcW w:w="1838" w:type="dxa"/>
          </w:tcPr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sz w:val="20"/>
                <w:szCs w:val="20"/>
              </w:rPr>
              <w:t xml:space="preserve">Key Terms/ Glossary </w:t>
            </w: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2F5F" w:rsidRPr="00E53209" w:rsidRDefault="00562F5F" w:rsidP="00562F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5" w:type="dxa"/>
          </w:tcPr>
          <w:p w:rsidR="00562F5F" w:rsidRPr="00E53209" w:rsidRDefault="00787D29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53209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Can be completed or can be part of the tasks – for students to research and complete </w:t>
            </w:r>
          </w:p>
          <w:p w:rsidR="00562F5F" w:rsidRPr="00E53209" w:rsidRDefault="00562F5F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D7B04" w:rsidRPr="00E53209" w:rsidRDefault="000D7B04" w:rsidP="00562F5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:rsidR="00562F5F" w:rsidRPr="009607CE" w:rsidRDefault="007E08F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562F5F" w:rsidRPr="009607CE" w:rsidSect="00562F5F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37" w:rsidRDefault="004C7537" w:rsidP="009607CE">
      <w:pPr>
        <w:spacing w:after="0" w:line="240" w:lineRule="auto"/>
      </w:pPr>
      <w:r>
        <w:separator/>
      </w:r>
    </w:p>
  </w:endnote>
  <w:endnote w:type="continuationSeparator" w:id="0">
    <w:p w:rsidR="004C7537" w:rsidRDefault="004C7537" w:rsidP="0096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37" w:rsidRDefault="004C7537" w:rsidP="009607CE">
      <w:pPr>
        <w:spacing w:after="0" w:line="240" w:lineRule="auto"/>
      </w:pPr>
      <w:r>
        <w:separator/>
      </w:r>
    </w:p>
  </w:footnote>
  <w:footnote w:type="continuationSeparator" w:id="0">
    <w:p w:rsidR="004C7537" w:rsidRDefault="004C7537" w:rsidP="0096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CE" w:rsidRPr="009607CE" w:rsidRDefault="009607CE">
    <w:pPr>
      <w:pStyle w:val="Header"/>
      <w:rPr>
        <w:rFonts w:asciiTheme="majorHAnsi" w:hAnsiTheme="majorHAnsi" w:cstheme="majorHAnsi"/>
        <w:b/>
        <w:sz w:val="36"/>
      </w:rPr>
    </w:pPr>
    <w:r w:rsidRPr="009607CE">
      <w:rPr>
        <w:rFonts w:asciiTheme="majorHAnsi" w:hAnsiTheme="majorHAnsi" w:cstheme="majorHAnsi"/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316F4CB8" wp14:editId="15DEF581">
          <wp:simplePos x="0" y="0"/>
          <wp:positionH relativeFrom="margin">
            <wp:posOffset>4300220</wp:posOffset>
          </wp:positionH>
          <wp:positionV relativeFrom="paragraph">
            <wp:posOffset>-303530</wp:posOffset>
          </wp:positionV>
          <wp:extent cx="1780540" cy="1165860"/>
          <wp:effectExtent l="0" t="0" r="0" b="0"/>
          <wp:wrapTight wrapText="bothSides">
            <wp:wrapPolygon edited="0">
              <wp:start x="0" y="0"/>
              <wp:lineTo x="0" y="21176"/>
              <wp:lineTo x="21261" y="21176"/>
              <wp:lineTo x="212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4" t="11643" r="16388" b="11152"/>
                  <a:stretch/>
                </pic:blipFill>
                <pic:spPr bwMode="auto">
                  <a:xfrm>
                    <a:off x="0" y="0"/>
                    <a:ext cx="1780540" cy="116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F5F">
      <w:rPr>
        <w:rFonts w:asciiTheme="majorHAnsi" w:hAnsiTheme="majorHAnsi" w:cstheme="majorHAnsi"/>
        <w:b/>
        <w:noProof/>
        <w:sz w:val="36"/>
        <w:lang w:eastAsia="en-GB"/>
      </w:rPr>
      <w:t>Sixth Form Transition W</w:t>
    </w:r>
    <w:r w:rsidR="00897B7B">
      <w:rPr>
        <w:rFonts w:asciiTheme="majorHAnsi" w:hAnsiTheme="majorHAnsi" w:cstheme="majorHAnsi"/>
        <w:b/>
        <w:noProof/>
        <w:sz w:val="36"/>
        <w:lang w:eastAsia="en-GB"/>
      </w:rPr>
      <w:t xml:space="preserve">ork </w:t>
    </w:r>
  </w:p>
  <w:p w:rsidR="009607CE" w:rsidRDefault="009607CE">
    <w:pPr>
      <w:pStyle w:val="Header"/>
      <w:rPr>
        <w:noProof/>
        <w:lang w:eastAsia="en-GB"/>
      </w:rPr>
    </w:pPr>
  </w:p>
  <w:p w:rsidR="009607CE" w:rsidRDefault="00960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C20"/>
    <w:multiLevelType w:val="hybridMultilevel"/>
    <w:tmpl w:val="B7420E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9E548B4"/>
    <w:multiLevelType w:val="hybridMultilevel"/>
    <w:tmpl w:val="3C642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4021B"/>
    <w:multiLevelType w:val="hybridMultilevel"/>
    <w:tmpl w:val="FECEE3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B008DB"/>
    <w:multiLevelType w:val="hybridMultilevel"/>
    <w:tmpl w:val="C928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50193"/>
    <w:multiLevelType w:val="hybridMultilevel"/>
    <w:tmpl w:val="5B0C5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E"/>
    <w:rsid w:val="00091523"/>
    <w:rsid w:val="00093DF5"/>
    <w:rsid w:val="000D7B04"/>
    <w:rsid w:val="00142429"/>
    <w:rsid w:val="00217E52"/>
    <w:rsid w:val="00262E4A"/>
    <w:rsid w:val="004B3945"/>
    <w:rsid w:val="004C4339"/>
    <w:rsid w:val="004C7537"/>
    <w:rsid w:val="004E7126"/>
    <w:rsid w:val="00562F5F"/>
    <w:rsid w:val="00571881"/>
    <w:rsid w:val="00587C3E"/>
    <w:rsid w:val="00652EB0"/>
    <w:rsid w:val="00706500"/>
    <w:rsid w:val="007612DB"/>
    <w:rsid w:val="00787D29"/>
    <w:rsid w:val="007E08FE"/>
    <w:rsid w:val="008456AB"/>
    <w:rsid w:val="00897B7B"/>
    <w:rsid w:val="008F2888"/>
    <w:rsid w:val="008F5DF3"/>
    <w:rsid w:val="009607CE"/>
    <w:rsid w:val="00A10BF6"/>
    <w:rsid w:val="00A83421"/>
    <w:rsid w:val="00B1553C"/>
    <w:rsid w:val="00B71EF5"/>
    <w:rsid w:val="00BB01F0"/>
    <w:rsid w:val="00BC1FDE"/>
    <w:rsid w:val="00BE252C"/>
    <w:rsid w:val="00C11915"/>
    <w:rsid w:val="00C26575"/>
    <w:rsid w:val="00C77F0B"/>
    <w:rsid w:val="00CD11B7"/>
    <w:rsid w:val="00DB769E"/>
    <w:rsid w:val="00DF56B3"/>
    <w:rsid w:val="00E4104C"/>
    <w:rsid w:val="00E53209"/>
    <w:rsid w:val="00E567D3"/>
    <w:rsid w:val="00F3535E"/>
    <w:rsid w:val="00F76DC7"/>
    <w:rsid w:val="00FB09AA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FA671"/>
  <w15:chartTrackingRefBased/>
  <w15:docId w15:val="{544D589C-5F4A-493D-A65C-002FADD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CE"/>
  </w:style>
  <w:style w:type="paragraph" w:styleId="Footer">
    <w:name w:val="footer"/>
    <w:basedOn w:val="Normal"/>
    <w:link w:val="FooterChar"/>
    <w:uiPriority w:val="99"/>
    <w:unhideWhenUsed/>
    <w:rsid w:val="00960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7CE"/>
  </w:style>
  <w:style w:type="paragraph" w:styleId="ListParagraph">
    <w:name w:val="List Paragraph"/>
    <w:basedOn w:val="Normal"/>
    <w:uiPriority w:val="34"/>
    <w:qFormat/>
    <w:rsid w:val="00E53209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E532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qualifications/btec-nationals/sport-2016.coursematerials.html" TargetMode="External"/><Relationship Id="rId13" Type="http://schemas.openxmlformats.org/officeDocument/2006/relationships/hyperlink" Target="https://www.uksport.gov.uk/" TargetMode="External"/><Relationship Id="rId18" Type="http://schemas.openxmlformats.org/officeDocument/2006/relationships/hyperlink" Target="http://www.bases.org.uk" TargetMode="External"/><Relationship Id="rId26" Type="http://schemas.openxmlformats.org/officeDocument/2006/relationships/hyperlink" Target="http://www.bbc.co.uk/schools/gcsebitesize/p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rtsci.org" TargetMode="External"/><Relationship Id="rId7" Type="http://schemas.openxmlformats.org/officeDocument/2006/relationships/hyperlink" Target="https://qualifications.pearson.com/en/qualifications/btec-nationals/sport-2016.html" TargetMode="External"/><Relationship Id="rId12" Type="http://schemas.openxmlformats.org/officeDocument/2006/relationships/hyperlink" Target="http://www.sportengland.org" TargetMode="External"/><Relationship Id="rId17" Type="http://schemas.openxmlformats.org/officeDocument/2006/relationships/hyperlink" Target="http://www.acsm.org" TargetMode="External"/><Relationship Id="rId25" Type="http://schemas.openxmlformats.org/officeDocument/2006/relationships/hyperlink" Target="http://www.livestrong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u.com" TargetMode="External"/><Relationship Id="rId20" Type="http://schemas.openxmlformats.org/officeDocument/2006/relationships/hyperlink" Target="http://www.humankinetic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peexam.com" TargetMode="External"/><Relationship Id="rId24" Type="http://schemas.openxmlformats.org/officeDocument/2006/relationships/hyperlink" Target="http://www.brianmac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fa.com" TargetMode="External"/><Relationship Id="rId23" Type="http://schemas.openxmlformats.org/officeDocument/2006/relationships/hyperlink" Target="http://www.topendsport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arah.bellis@langleyacademy.org-AL" TargetMode="External"/><Relationship Id="rId19" Type="http://schemas.openxmlformats.org/officeDocument/2006/relationships/hyperlink" Target="http://www.1st4spo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Relationship Id="rId14" Type="http://schemas.openxmlformats.org/officeDocument/2006/relationships/hyperlink" Target="http://www.brianmac.co.uk" TargetMode="External"/><Relationship Id="rId22" Type="http://schemas.openxmlformats.org/officeDocument/2006/relationships/hyperlink" Target="http://www.sportscoachuk.org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Forth</dc:creator>
  <cp:keywords/>
  <dc:description/>
  <cp:lastModifiedBy>Jamie Evans</cp:lastModifiedBy>
  <cp:revision>8</cp:revision>
  <dcterms:created xsi:type="dcterms:W3CDTF">2020-05-01T13:45:00Z</dcterms:created>
  <dcterms:modified xsi:type="dcterms:W3CDTF">2020-05-01T16:08:00Z</dcterms:modified>
</cp:coreProperties>
</file>