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F0B" w:rsidRDefault="00562F5F">
      <w:pPr>
        <w:rPr>
          <w:rFonts w:asciiTheme="majorHAnsi" w:hAnsiTheme="majorHAnsi" w:cstheme="majorHAnsi"/>
          <w:sz w:val="24"/>
          <w:szCs w:val="24"/>
        </w:rPr>
      </w:pPr>
      <w:bookmarkStart w:id="0" w:name="_Hlk40086131"/>
      <w:bookmarkStart w:id="1" w:name="_GoBack"/>
      <w:bookmarkEnd w:id="1"/>
      <w:r>
        <w:rPr>
          <w:rFonts w:asciiTheme="majorHAnsi" w:hAnsiTheme="majorHAnsi" w:cstheme="majorHAnsi"/>
          <w:sz w:val="24"/>
          <w:szCs w:val="24"/>
        </w:rPr>
        <w:t xml:space="preserve">Subject: </w:t>
      </w:r>
      <w:r w:rsidR="007A62B3">
        <w:rPr>
          <w:rFonts w:asciiTheme="majorHAnsi" w:hAnsiTheme="majorHAnsi" w:cstheme="majorHAnsi"/>
          <w:sz w:val="24"/>
          <w:szCs w:val="24"/>
        </w:rPr>
        <w:t>Btec Applied Sciences</w:t>
      </w:r>
    </w:p>
    <w:tbl>
      <w:tblPr>
        <w:tblStyle w:val="TableGrid"/>
        <w:tblpPr w:leftFromText="180" w:rightFromText="180" w:vertAnchor="page" w:horzAnchor="margin" w:tblpY="2861"/>
        <w:tblW w:w="9493" w:type="dxa"/>
        <w:tblLook w:val="04A0" w:firstRow="1" w:lastRow="0" w:firstColumn="1" w:lastColumn="0" w:noHBand="0" w:noVBand="1"/>
      </w:tblPr>
      <w:tblGrid>
        <w:gridCol w:w="1487"/>
        <w:gridCol w:w="351"/>
        <w:gridCol w:w="7655"/>
      </w:tblGrid>
      <w:tr w:rsidR="00562F5F" w:rsidRPr="009607CE" w:rsidTr="0013256D">
        <w:tc>
          <w:tcPr>
            <w:tcW w:w="1487" w:type="dxa"/>
          </w:tcPr>
          <w:p w:rsidR="00562F5F" w:rsidRPr="00562F5F" w:rsidRDefault="00562F5F" w:rsidP="00562F5F">
            <w:pPr>
              <w:jc w:val="center"/>
              <w:rPr>
                <w:rFonts w:asciiTheme="majorHAnsi" w:hAnsiTheme="majorHAnsi" w:cstheme="majorHAnsi"/>
                <w:b/>
                <w:sz w:val="20"/>
                <w:szCs w:val="20"/>
              </w:rPr>
            </w:pPr>
            <w:r w:rsidRPr="00562F5F">
              <w:rPr>
                <w:rFonts w:asciiTheme="majorHAnsi" w:hAnsiTheme="majorHAnsi" w:cstheme="majorHAnsi"/>
                <w:b/>
                <w:sz w:val="20"/>
                <w:szCs w:val="20"/>
              </w:rPr>
              <w:t>Welcome</w:t>
            </w:r>
          </w:p>
          <w:p w:rsidR="00562F5F" w:rsidRDefault="00562F5F" w:rsidP="00562F5F">
            <w:pPr>
              <w:jc w:val="center"/>
              <w:rPr>
                <w:rFonts w:asciiTheme="majorHAnsi" w:hAnsiTheme="majorHAnsi" w:cstheme="majorHAnsi"/>
                <w:b/>
                <w:sz w:val="20"/>
                <w:szCs w:val="20"/>
              </w:rPr>
            </w:pPr>
          </w:p>
          <w:p w:rsidR="00562F5F" w:rsidRPr="00562F5F" w:rsidRDefault="00562F5F" w:rsidP="00562F5F">
            <w:pPr>
              <w:jc w:val="center"/>
              <w:rPr>
                <w:rFonts w:asciiTheme="majorHAnsi" w:hAnsiTheme="majorHAnsi" w:cstheme="majorHAnsi"/>
                <w:b/>
                <w:sz w:val="20"/>
                <w:szCs w:val="20"/>
              </w:rPr>
            </w:pPr>
          </w:p>
        </w:tc>
        <w:tc>
          <w:tcPr>
            <w:tcW w:w="8006" w:type="dxa"/>
            <w:gridSpan w:val="2"/>
          </w:tcPr>
          <w:p w:rsidR="00562F5F" w:rsidRDefault="00787D29" w:rsidP="00562F5F">
            <w:pPr>
              <w:rPr>
                <w:rFonts w:asciiTheme="majorHAnsi" w:hAnsiTheme="majorHAnsi" w:cstheme="majorHAnsi"/>
                <w:i/>
                <w:sz w:val="20"/>
                <w:szCs w:val="20"/>
              </w:rPr>
            </w:pPr>
            <w:r w:rsidRPr="00787D29">
              <w:rPr>
                <w:rFonts w:asciiTheme="majorHAnsi" w:hAnsiTheme="majorHAnsi" w:cstheme="majorHAnsi"/>
                <w:i/>
                <w:sz w:val="20"/>
                <w:szCs w:val="20"/>
              </w:rPr>
              <w:t xml:space="preserve">Welcome to the course, overview from the teacher </w:t>
            </w:r>
          </w:p>
          <w:p w:rsidR="00A83402" w:rsidRPr="00787D29" w:rsidRDefault="00FB4ABD" w:rsidP="00562F5F">
            <w:pPr>
              <w:rPr>
                <w:rFonts w:asciiTheme="majorHAnsi" w:hAnsiTheme="majorHAnsi" w:cstheme="majorHAnsi"/>
                <w:i/>
                <w:sz w:val="20"/>
                <w:szCs w:val="20"/>
              </w:rPr>
            </w:pPr>
            <w:r w:rsidRPr="00FB4ABD">
              <w:rPr>
                <w:rFonts w:asciiTheme="majorHAnsi" w:hAnsiTheme="majorHAnsi" w:cstheme="majorHAnsi"/>
                <w:i/>
                <w:sz w:val="20"/>
                <w:szCs w:val="20"/>
              </w:rPr>
              <w:t xml:space="preserve">BTEC Nationals are widely </w:t>
            </w:r>
            <w:r w:rsidR="00BB3493" w:rsidRPr="00FB4ABD">
              <w:rPr>
                <w:rFonts w:asciiTheme="majorHAnsi" w:hAnsiTheme="majorHAnsi" w:cstheme="majorHAnsi"/>
                <w:i/>
                <w:sz w:val="20"/>
                <w:szCs w:val="20"/>
              </w:rPr>
              <w:t>recognised by</w:t>
            </w:r>
            <w:r w:rsidRPr="00FB4ABD">
              <w:rPr>
                <w:rFonts w:asciiTheme="majorHAnsi" w:hAnsiTheme="majorHAnsi" w:cstheme="majorHAnsi"/>
                <w:i/>
                <w:sz w:val="20"/>
                <w:szCs w:val="20"/>
              </w:rPr>
              <w:t xml:space="preserve"> industry and higher education as the signature vocational qualification at Level 3. They provide progression to the workplace either directly or via study at a higher level.</w:t>
            </w:r>
          </w:p>
        </w:tc>
      </w:tr>
      <w:tr w:rsidR="00562F5F" w:rsidRPr="009607CE" w:rsidTr="0013256D">
        <w:tc>
          <w:tcPr>
            <w:tcW w:w="1487" w:type="dxa"/>
          </w:tcPr>
          <w:p w:rsidR="00562F5F" w:rsidRDefault="00562F5F" w:rsidP="00562F5F">
            <w:pPr>
              <w:jc w:val="center"/>
              <w:rPr>
                <w:rFonts w:asciiTheme="majorHAnsi" w:hAnsiTheme="majorHAnsi" w:cstheme="majorHAnsi"/>
                <w:b/>
                <w:sz w:val="20"/>
                <w:szCs w:val="20"/>
              </w:rPr>
            </w:pPr>
            <w:r w:rsidRPr="00562F5F">
              <w:rPr>
                <w:rFonts w:asciiTheme="majorHAnsi" w:hAnsiTheme="majorHAnsi" w:cstheme="majorHAnsi"/>
                <w:b/>
                <w:sz w:val="20"/>
                <w:szCs w:val="20"/>
              </w:rPr>
              <w:t>Course Summary / Expectations</w:t>
            </w:r>
          </w:p>
          <w:p w:rsidR="00562F5F" w:rsidRDefault="00562F5F" w:rsidP="00562F5F">
            <w:pPr>
              <w:jc w:val="center"/>
              <w:rPr>
                <w:rFonts w:asciiTheme="majorHAnsi" w:hAnsiTheme="majorHAnsi" w:cstheme="majorHAnsi"/>
                <w:b/>
                <w:sz w:val="20"/>
                <w:szCs w:val="20"/>
              </w:rPr>
            </w:pPr>
          </w:p>
          <w:p w:rsidR="00562F5F" w:rsidRPr="00562F5F" w:rsidRDefault="00562F5F" w:rsidP="00562F5F">
            <w:pPr>
              <w:rPr>
                <w:rFonts w:asciiTheme="majorHAnsi" w:hAnsiTheme="majorHAnsi" w:cstheme="majorHAnsi"/>
                <w:b/>
                <w:sz w:val="20"/>
                <w:szCs w:val="20"/>
              </w:rPr>
            </w:pPr>
          </w:p>
        </w:tc>
        <w:tc>
          <w:tcPr>
            <w:tcW w:w="8006" w:type="dxa"/>
            <w:gridSpan w:val="2"/>
          </w:tcPr>
          <w:p w:rsidR="000D7B04" w:rsidRDefault="00787D29" w:rsidP="00562F5F">
            <w:pPr>
              <w:rPr>
                <w:rFonts w:asciiTheme="majorHAnsi" w:hAnsiTheme="majorHAnsi" w:cstheme="majorHAnsi"/>
                <w:i/>
                <w:sz w:val="20"/>
                <w:szCs w:val="20"/>
              </w:rPr>
            </w:pPr>
            <w:r w:rsidRPr="00787D29">
              <w:rPr>
                <w:rFonts w:asciiTheme="majorHAnsi" w:hAnsiTheme="majorHAnsi" w:cstheme="majorHAnsi"/>
                <w:i/>
                <w:sz w:val="20"/>
                <w:szCs w:val="20"/>
              </w:rPr>
              <w:t xml:space="preserve">Summary of course content, assessment methods </w:t>
            </w:r>
            <w:r w:rsidR="008F2888" w:rsidRPr="00787D29">
              <w:rPr>
                <w:rFonts w:asciiTheme="majorHAnsi" w:hAnsiTheme="majorHAnsi" w:cstheme="majorHAnsi"/>
                <w:i/>
                <w:sz w:val="20"/>
                <w:szCs w:val="20"/>
              </w:rPr>
              <w:t>etc.</w:t>
            </w:r>
          </w:p>
          <w:p w:rsidR="00FB4ABD" w:rsidRDefault="00FB4ABD" w:rsidP="00562F5F">
            <w:pPr>
              <w:rPr>
                <w:rFonts w:asciiTheme="majorHAnsi" w:hAnsiTheme="majorHAnsi" w:cstheme="majorHAnsi"/>
                <w:i/>
                <w:sz w:val="20"/>
                <w:szCs w:val="20"/>
              </w:rPr>
            </w:pPr>
            <w:r>
              <w:rPr>
                <w:rFonts w:asciiTheme="majorHAnsi" w:hAnsiTheme="majorHAnsi" w:cstheme="majorHAnsi"/>
                <w:i/>
                <w:sz w:val="20"/>
                <w:szCs w:val="20"/>
              </w:rPr>
              <w:t>In year 12</w:t>
            </w:r>
          </w:p>
          <w:p w:rsidR="00FB4ABD" w:rsidRPr="00FB4ABD" w:rsidRDefault="00FB4ABD" w:rsidP="00FB4ABD">
            <w:pPr>
              <w:rPr>
                <w:rFonts w:asciiTheme="majorHAnsi" w:hAnsiTheme="majorHAnsi" w:cstheme="majorHAnsi"/>
                <w:i/>
                <w:sz w:val="20"/>
                <w:szCs w:val="20"/>
              </w:rPr>
            </w:pPr>
            <w:r w:rsidRPr="00FB4ABD">
              <w:rPr>
                <w:rFonts w:asciiTheme="majorHAnsi" w:hAnsiTheme="majorHAnsi" w:cstheme="majorHAnsi"/>
                <w:i/>
                <w:sz w:val="20"/>
                <w:szCs w:val="20"/>
              </w:rPr>
              <w:t xml:space="preserve">Pearson BTEC Level 3 National Certificate in Applied Science Mandatory units There are two mandatory units, one internal and one external. Learners must complete and achieve at Near Pass grade or above in the mandatory external unit and achieve a Pass or above in the mandatory internal unit. </w:t>
            </w:r>
          </w:p>
          <w:p w:rsidR="00FB4ABD" w:rsidRPr="00FB4ABD" w:rsidRDefault="00FB4ABD" w:rsidP="00FB4ABD">
            <w:pPr>
              <w:rPr>
                <w:rFonts w:asciiTheme="majorHAnsi" w:hAnsiTheme="majorHAnsi" w:cstheme="majorHAnsi"/>
                <w:i/>
                <w:sz w:val="20"/>
                <w:szCs w:val="20"/>
              </w:rPr>
            </w:pPr>
            <w:r w:rsidRPr="00FB4ABD">
              <w:rPr>
                <w:rFonts w:asciiTheme="majorHAnsi" w:hAnsiTheme="majorHAnsi" w:cstheme="majorHAnsi"/>
                <w:i/>
                <w:sz w:val="20"/>
                <w:szCs w:val="20"/>
              </w:rPr>
              <w:t xml:space="preserve"> </w:t>
            </w:r>
          </w:p>
          <w:p w:rsidR="00562F5F" w:rsidRPr="00787D29" w:rsidRDefault="00562F5F" w:rsidP="00FB4ABD">
            <w:pPr>
              <w:rPr>
                <w:rFonts w:asciiTheme="majorHAnsi" w:hAnsiTheme="majorHAnsi" w:cstheme="majorHAnsi"/>
                <w:i/>
                <w:sz w:val="20"/>
                <w:szCs w:val="20"/>
              </w:rPr>
            </w:pPr>
          </w:p>
        </w:tc>
      </w:tr>
      <w:tr w:rsidR="00562F5F" w:rsidRPr="009607CE" w:rsidTr="0013256D">
        <w:tc>
          <w:tcPr>
            <w:tcW w:w="1487" w:type="dxa"/>
          </w:tcPr>
          <w:p w:rsidR="00562F5F" w:rsidRPr="00562F5F" w:rsidRDefault="00562F5F" w:rsidP="00562F5F">
            <w:pPr>
              <w:jc w:val="center"/>
              <w:rPr>
                <w:rFonts w:asciiTheme="majorHAnsi" w:hAnsiTheme="majorHAnsi" w:cstheme="majorHAnsi"/>
                <w:b/>
                <w:sz w:val="20"/>
                <w:szCs w:val="20"/>
              </w:rPr>
            </w:pPr>
            <w:r>
              <w:rPr>
                <w:rFonts w:asciiTheme="majorHAnsi" w:hAnsiTheme="majorHAnsi" w:cstheme="majorHAnsi"/>
                <w:b/>
                <w:sz w:val="20"/>
                <w:szCs w:val="20"/>
              </w:rPr>
              <w:t>Tasks to C</w:t>
            </w:r>
            <w:r w:rsidRPr="00562F5F">
              <w:rPr>
                <w:rFonts w:asciiTheme="majorHAnsi" w:hAnsiTheme="majorHAnsi" w:cstheme="majorHAnsi"/>
                <w:b/>
                <w:sz w:val="20"/>
                <w:szCs w:val="20"/>
              </w:rPr>
              <w:t>omplete</w:t>
            </w:r>
          </w:p>
          <w:p w:rsidR="00562F5F" w:rsidRPr="00562F5F" w:rsidRDefault="00562F5F" w:rsidP="00562F5F">
            <w:pPr>
              <w:jc w:val="center"/>
              <w:rPr>
                <w:rFonts w:asciiTheme="majorHAnsi" w:hAnsiTheme="majorHAnsi" w:cstheme="majorHAnsi"/>
                <w:b/>
                <w:sz w:val="20"/>
                <w:szCs w:val="20"/>
              </w:rPr>
            </w:pPr>
          </w:p>
        </w:tc>
        <w:tc>
          <w:tcPr>
            <w:tcW w:w="8006" w:type="dxa"/>
            <w:gridSpan w:val="2"/>
          </w:tcPr>
          <w:p w:rsidR="00562F5F" w:rsidRDefault="00562F5F" w:rsidP="00562F5F">
            <w:pPr>
              <w:rPr>
                <w:rFonts w:asciiTheme="majorHAnsi" w:hAnsiTheme="majorHAnsi" w:cstheme="majorHAnsi"/>
                <w:i/>
                <w:sz w:val="20"/>
                <w:szCs w:val="20"/>
              </w:rPr>
            </w:pPr>
            <w:r w:rsidRPr="00787D29">
              <w:rPr>
                <w:rFonts w:asciiTheme="majorHAnsi" w:hAnsiTheme="majorHAnsi" w:cstheme="majorHAnsi"/>
                <w:i/>
                <w:sz w:val="20"/>
                <w:szCs w:val="20"/>
              </w:rPr>
              <w:t xml:space="preserve">Research </w:t>
            </w:r>
            <w:r w:rsidR="00787D29" w:rsidRPr="00787D29">
              <w:rPr>
                <w:rFonts w:asciiTheme="majorHAnsi" w:hAnsiTheme="majorHAnsi" w:cstheme="majorHAnsi"/>
                <w:i/>
                <w:sz w:val="20"/>
                <w:szCs w:val="20"/>
              </w:rPr>
              <w:t xml:space="preserve">/ </w:t>
            </w:r>
            <w:r w:rsidRPr="00787D29">
              <w:rPr>
                <w:rFonts w:asciiTheme="majorHAnsi" w:hAnsiTheme="majorHAnsi" w:cstheme="majorHAnsi"/>
                <w:i/>
                <w:sz w:val="20"/>
                <w:szCs w:val="20"/>
              </w:rPr>
              <w:t>Written Tasks</w:t>
            </w:r>
            <w:r w:rsidR="00787D29" w:rsidRPr="00787D29">
              <w:rPr>
                <w:rFonts w:asciiTheme="majorHAnsi" w:hAnsiTheme="majorHAnsi" w:cstheme="majorHAnsi"/>
                <w:i/>
                <w:sz w:val="20"/>
                <w:szCs w:val="20"/>
              </w:rPr>
              <w:t>/ Glossary completion. This should be reviewed from la</w:t>
            </w:r>
            <w:r w:rsidR="008F2888">
              <w:rPr>
                <w:rFonts w:asciiTheme="majorHAnsi" w:hAnsiTheme="majorHAnsi" w:cstheme="majorHAnsi"/>
                <w:i/>
                <w:sz w:val="20"/>
                <w:szCs w:val="20"/>
              </w:rPr>
              <w:t>st year and can be extended to account for</w:t>
            </w:r>
            <w:r w:rsidR="00787D29" w:rsidRPr="00787D29">
              <w:rPr>
                <w:rFonts w:asciiTheme="majorHAnsi" w:hAnsiTheme="majorHAnsi" w:cstheme="majorHAnsi"/>
                <w:i/>
                <w:sz w:val="20"/>
                <w:szCs w:val="20"/>
              </w:rPr>
              <w:t xml:space="preserve"> y11 starting this work earlier </w:t>
            </w:r>
          </w:p>
          <w:p w:rsidR="00420372" w:rsidRPr="00420372" w:rsidRDefault="00A83402" w:rsidP="00FB4ABD">
            <w:pPr>
              <w:rPr>
                <w:rFonts w:asciiTheme="majorHAnsi" w:hAnsiTheme="majorHAnsi" w:cstheme="majorHAnsi"/>
                <w:i/>
                <w:sz w:val="20"/>
                <w:szCs w:val="20"/>
                <w:u w:val="single"/>
              </w:rPr>
            </w:pPr>
            <w:r w:rsidRPr="00420372">
              <w:rPr>
                <w:rFonts w:asciiTheme="majorHAnsi" w:hAnsiTheme="majorHAnsi" w:cstheme="majorHAnsi"/>
                <w:i/>
                <w:sz w:val="20"/>
                <w:szCs w:val="20"/>
                <w:u w:val="single"/>
              </w:rPr>
              <w:t xml:space="preserve">For the </w:t>
            </w:r>
            <w:r w:rsidR="00FB4ABD" w:rsidRPr="00420372">
              <w:rPr>
                <w:rFonts w:asciiTheme="majorHAnsi" w:hAnsiTheme="majorHAnsi" w:cstheme="majorHAnsi"/>
                <w:i/>
                <w:sz w:val="20"/>
                <w:szCs w:val="20"/>
                <w:u w:val="single"/>
              </w:rPr>
              <w:t>Unit 1</w:t>
            </w:r>
            <w:r w:rsidR="00420372" w:rsidRPr="00420372">
              <w:rPr>
                <w:rFonts w:asciiTheme="majorHAnsi" w:hAnsiTheme="majorHAnsi" w:cstheme="majorHAnsi"/>
                <w:i/>
                <w:sz w:val="20"/>
                <w:szCs w:val="20"/>
                <w:u w:val="single"/>
              </w:rPr>
              <w:t>:</w:t>
            </w:r>
          </w:p>
          <w:p w:rsidR="00562F5F" w:rsidRDefault="00A83402" w:rsidP="00FB4ABD">
            <w:pPr>
              <w:rPr>
                <w:rFonts w:asciiTheme="majorHAnsi" w:hAnsiTheme="majorHAnsi" w:cstheme="majorHAnsi"/>
                <w:i/>
                <w:sz w:val="20"/>
                <w:szCs w:val="20"/>
              </w:rPr>
            </w:pPr>
            <w:r w:rsidRPr="00420372">
              <w:rPr>
                <w:rFonts w:asciiTheme="majorHAnsi" w:hAnsiTheme="majorHAnsi" w:cstheme="majorHAnsi"/>
                <w:i/>
                <w:sz w:val="20"/>
                <w:szCs w:val="20"/>
                <w:u w:val="single"/>
              </w:rPr>
              <w:t>Biology</w:t>
            </w:r>
            <w:r w:rsidR="00420372">
              <w:rPr>
                <w:rFonts w:asciiTheme="majorHAnsi" w:hAnsiTheme="majorHAnsi" w:cstheme="majorHAnsi"/>
                <w:i/>
                <w:sz w:val="20"/>
                <w:szCs w:val="20"/>
                <w:u w:val="single"/>
              </w:rPr>
              <w:t>:</w:t>
            </w:r>
            <w:r>
              <w:rPr>
                <w:rFonts w:asciiTheme="majorHAnsi" w:hAnsiTheme="majorHAnsi" w:cstheme="majorHAnsi"/>
                <w:i/>
                <w:sz w:val="20"/>
                <w:szCs w:val="20"/>
              </w:rPr>
              <w:t xml:space="preserve"> you will need to recap eukaryotic cell structure,</w:t>
            </w:r>
            <w:r w:rsidR="00FB4ABD">
              <w:rPr>
                <w:rFonts w:asciiTheme="majorHAnsi" w:hAnsiTheme="majorHAnsi" w:cstheme="majorHAnsi"/>
                <w:i/>
                <w:sz w:val="20"/>
                <w:szCs w:val="20"/>
              </w:rPr>
              <w:t xml:space="preserve"> work through power points,</w:t>
            </w:r>
            <w:r>
              <w:rPr>
                <w:rFonts w:asciiTheme="majorHAnsi" w:hAnsiTheme="majorHAnsi" w:cstheme="majorHAnsi"/>
                <w:i/>
                <w:sz w:val="20"/>
                <w:szCs w:val="20"/>
              </w:rPr>
              <w:t xml:space="preserve"> from key words make a </w:t>
            </w:r>
            <w:r w:rsidR="00BE18A5">
              <w:rPr>
                <w:rFonts w:asciiTheme="majorHAnsi" w:hAnsiTheme="majorHAnsi" w:cstheme="majorHAnsi"/>
                <w:i/>
                <w:sz w:val="20"/>
                <w:szCs w:val="20"/>
              </w:rPr>
              <w:t>glossary, complete past paper questions</w:t>
            </w:r>
          </w:p>
          <w:p w:rsidR="00420372" w:rsidRDefault="00420372" w:rsidP="00420372">
            <w:pPr>
              <w:rPr>
                <w:rFonts w:asciiTheme="majorHAnsi" w:hAnsiTheme="majorHAnsi" w:cstheme="majorHAnsi"/>
                <w:i/>
                <w:sz w:val="20"/>
                <w:szCs w:val="20"/>
              </w:rPr>
            </w:pPr>
            <w:r w:rsidRPr="00420372">
              <w:rPr>
                <w:rFonts w:asciiTheme="majorHAnsi" w:hAnsiTheme="majorHAnsi" w:cstheme="majorHAnsi"/>
                <w:i/>
                <w:sz w:val="20"/>
                <w:szCs w:val="20"/>
                <w:u w:val="single"/>
              </w:rPr>
              <w:t>Physics:</w:t>
            </w:r>
            <w:r>
              <w:rPr>
                <w:rFonts w:asciiTheme="majorHAnsi" w:hAnsiTheme="majorHAnsi" w:cstheme="majorHAnsi"/>
                <w:i/>
                <w:sz w:val="20"/>
                <w:szCs w:val="20"/>
              </w:rPr>
              <w:t xml:space="preserve"> Calculations </w:t>
            </w:r>
          </w:p>
          <w:p w:rsidR="00420372" w:rsidRDefault="00420372" w:rsidP="00420372">
            <w:pPr>
              <w:rPr>
                <w:rFonts w:asciiTheme="majorHAnsi" w:hAnsiTheme="majorHAnsi" w:cstheme="majorHAnsi"/>
                <w:i/>
                <w:sz w:val="20"/>
                <w:szCs w:val="20"/>
              </w:rPr>
            </w:pPr>
            <w:r>
              <w:rPr>
                <w:rFonts w:asciiTheme="majorHAnsi" w:hAnsiTheme="majorHAnsi" w:cstheme="majorHAnsi"/>
                <w:i/>
                <w:sz w:val="20"/>
                <w:szCs w:val="20"/>
              </w:rPr>
              <w:t>Physics formulae and application</w:t>
            </w:r>
          </w:p>
          <w:p w:rsidR="00420372" w:rsidRDefault="00420372" w:rsidP="00420372">
            <w:pPr>
              <w:rPr>
                <w:rFonts w:asciiTheme="majorHAnsi" w:hAnsiTheme="majorHAnsi" w:cstheme="majorHAnsi"/>
                <w:i/>
                <w:sz w:val="20"/>
                <w:szCs w:val="20"/>
              </w:rPr>
            </w:pPr>
            <w:r w:rsidRPr="00420372">
              <w:rPr>
                <w:rFonts w:asciiTheme="majorHAnsi" w:hAnsiTheme="majorHAnsi" w:cstheme="majorHAnsi"/>
                <w:i/>
                <w:sz w:val="20"/>
                <w:szCs w:val="20"/>
                <w:u w:val="single"/>
              </w:rPr>
              <w:t>Chemistry:</w:t>
            </w:r>
            <w:r>
              <w:rPr>
                <w:rFonts w:asciiTheme="majorHAnsi" w:hAnsiTheme="majorHAnsi" w:cstheme="majorHAnsi"/>
                <w:i/>
                <w:sz w:val="20"/>
                <w:szCs w:val="20"/>
              </w:rPr>
              <w:t xml:space="preserve"> Balancing chemical equations</w:t>
            </w:r>
          </w:p>
          <w:p w:rsidR="00420372" w:rsidRDefault="00420372" w:rsidP="00420372">
            <w:pPr>
              <w:rPr>
                <w:rFonts w:asciiTheme="majorHAnsi" w:hAnsiTheme="majorHAnsi" w:cstheme="majorHAnsi"/>
                <w:i/>
                <w:sz w:val="20"/>
                <w:szCs w:val="20"/>
              </w:rPr>
            </w:pPr>
          </w:p>
          <w:p w:rsidR="00420372" w:rsidRPr="00420372" w:rsidRDefault="00420372" w:rsidP="00420372">
            <w:pPr>
              <w:rPr>
                <w:rFonts w:asciiTheme="majorHAnsi" w:hAnsiTheme="majorHAnsi" w:cstheme="majorHAnsi"/>
                <w:i/>
                <w:sz w:val="20"/>
                <w:szCs w:val="20"/>
                <w:u w:val="single"/>
              </w:rPr>
            </w:pPr>
            <w:r w:rsidRPr="00420372">
              <w:rPr>
                <w:rFonts w:asciiTheme="majorHAnsi" w:hAnsiTheme="majorHAnsi" w:cstheme="majorHAnsi"/>
                <w:i/>
                <w:sz w:val="20"/>
                <w:szCs w:val="20"/>
                <w:u w:val="single"/>
              </w:rPr>
              <w:t>For the Unit 2:</w:t>
            </w:r>
          </w:p>
          <w:p w:rsidR="00420372" w:rsidRDefault="00420372" w:rsidP="00420372">
            <w:pPr>
              <w:rPr>
                <w:rFonts w:asciiTheme="majorHAnsi" w:hAnsiTheme="majorHAnsi" w:cstheme="majorHAnsi"/>
                <w:i/>
                <w:sz w:val="20"/>
                <w:szCs w:val="20"/>
              </w:rPr>
            </w:pPr>
            <w:r>
              <w:rPr>
                <w:rFonts w:asciiTheme="majorHAnsi" w:hAnsiTheme="majorHAnsi" w:cstheme="majorHAnsi"/>
                <w:i/>
                <w:sz w:val="20"/>
                <w:szCs w:val="20"/>
              </w:rPr>
              <w:t>Report writing</w:t>
            </w:r>
          </w:p>
          <w:p w:rsidR="00420372" w:rsidRDefault="00420372" w:rsidP="00420372">
            <w:pPr>
              <w:rPr>
                <w:rFonts w:asciiTheme="majorHAnsi" w:hAnsiTheme="majorHAnsi" w:cstheme="majorHAnsi"/>
                <w:i/>
                <w:sz w:val="20"/>
                <w:szCs w:val="20"/>
              </w:rPr>
            </w:pPr>
            <w:r>
              <w:rPr>
                <w:rFonts w:asciiTheme="majorHAnsi" w:hAnsiTheme="majorHAnsi" w:cstheme="majorHAnsi"/>
                <w:i/>
                <w:sz w:val="20"/>
                <w:szCs w:val="20"/>
              </w:rPr>
              <w:t>Graphing skills</w:t>
            </w:r>
          </w:p>
          <w:p w:rsidR="00420372" w:rsidRPr="00787D29" w:rsidRDefault="00420372" w:rsidP="00420372">
            <w:pPr>
              <w:rPr>
                <w:rFonts w:asciiTheme="majorHAnsi" w:hAnsiTheme="majorHAnsi" w:cstheme="majorHAnsi"/>
                <w:i/>
                <w:sz w:val="20"/>
                <w:szCs w:val="20"/>
              </w:rPr>
            </w:pPr>
            <w:r>
              <w:rPr>
                <w:rFonts w:asciiTheme="majorHAnsi" w:hAnsiTheme="majorHAnsi" w:cstheme="majorHAnsi"/>
                <w:i/>
                <w:sz w:val="20"/>
                <w:szCs w:val="20"/>
              </w:rPr>
              <w:t>Referencing skills</w:t>
            </w:r>
          </w:p>
        </w:tc>
      </w:tr>
      <w:tr w:rsidR="00562F5F" w:rsidRPr="009607CE" w:rsidTr="0013256D">
        <w:tc>
          <w:tcPr>
            <w:tcW w:w="1487" w:type="dxa"/>
          </w:tcPr>
          <w:p w:rsidR="00562F5F" w:rsidRPr="00562F5F" w:rsidRDefault="00562F5F" w:rsidP="00562F5F">
            <w:pPr>
              <w:jc w:val="center"/>
              <w:rPr>
                <w:rFonts w:asciiTheme="majorHAnsi" w:hAnsiTheme="majorHAnsi" w:cstheme="majorHAnsi"/>
                <w:b/>
                <w:sz w:val="20"/>
                <w:szCs w:val="20"/>
              </w:rPr>
            </w:pPr>
            <w:r w:rsidRPr="00562F5F">
              <w:rPr>
                <w:rFonts w:asciiTheme="majorHAnsi" w:hAnsiTheme="majorHAnsi" w:cstheme="majorHAnsi"/>
                <w:b/>
                <w:sz w:val="20"/>
                <w:szCs w:val="20"/>
              </w:rPr>
              <w:t>Summer Reading</w:t>
            </w:r>
          </w:p>
        </w:tc>
        <w:tc>
          <w:tcPr>
            <w:tcW w:w="8006" w:type="dxa"/>
            <w:gridSpan w:val="2"/>
          </w:tcPr>
          <w:p w:rsidR="00562F5F" w:rsidRDefault="00787D29" w:rsidP="00562F5F">
            <w:pPr>
              <w:rPr>
                <w:rFonts w:asciiTheme="majorHAnsi" w:hAnsiTheme="majorHAnsi" w:cstheme="majorHAnsi"/>
                <w:i/>
                <w:sz w:val="20"/>
                <w:szCs w:val="20"/>
              </w:rPr>
            </w:pPr>
            <w:r>
              <w:rPr>
                <w:rFonts w:asciiTheme="majorHAnsi" w:hAnsiTheme="majorHAnsi" w:cstheme="majorHAnsi"/>
                <w:i/>
                <w:sz w:val="20"/>
                <w:szCs w:val="20"/>
              </w:rPr>
              <w:t>Texts, articles etc. Will need to be able to post on Teams/ access online</w:t>
            </w:r>
          </w:p>
          <w:p w:rsidR="00FB4ABD" w:rsidRDefault="00FB4ABD" w:rsidP="00562F5F">
            <w:pPr>
              <w:rPr>
                <w:rFonts w:asciiTheme="majorHAnsi" w:hAnsiTheme="majorHAnsi" w:cstheme="majorHAnsi"/>
                <w:i/>
                <w:sz w:val="20"/>
                <w:szCs w:val="20"/>
              </w:rPr>
            </w:pPr>
            <w:r>
              <w:rPr>
                <w:rFonts w:asciiTheme="majorHAnsi" w:hAnsiTheme="majorHAnsi" w:cstheme="majorHAnsi"/>
                <w:i/>
                <w:sz w:val="20"/>
                <w:szCs w:val="20"/>
              </w:rPr>
              <w:t>Power point on eukaryotic cells</w:t>
            </w:r>
          </w:p>
          <w:p w:rsidR="00562F5F" w:rsidRDefault="00FB4ABD" w:rsidP="00562F5F">
            <w:pPr>
              <w:rPr>
                <w:rFonts w:asciiTheme="majorHAnsi" w:hAnsiTheme="majorHAnsi" w:cstheme="majorHAnsi"/>
                <w:i/>
                <w:sz w:val="20"/>
                <w:szCs w:val="20"/>
              </w:rPr>
            </w:pPr>
            <w:r>
              <w:rPr>
                <w:rFonts w:asciiTheme="majorHAnsi" w:hAnsiTheme="majorHAnsi" w:cstheme="majorHAnsi"/>
                <w:i/>
                <w:sz w:val="20"/>
                <w:szCs w:val="20"/>
              </w:rPr>
              <w:t>Read .</w:t>
            </w:r>
            <w:r w:rsidRPr="00FB4ABD">
              <w:rPr>
                <w:rFonts w:asciiTheme="majorHAnsi" w:hAnsiTheme="majorHAnsi" w:cstheme="majorHAnsi"/>
                <w:i/>
                <w:sz w:val="20"/>
                <w:szCs w:val="20"/>
              </w:rPr>
              <w:t>www.training.seer.cancer.gov/anatomy/cells_tissues_membranes/cells/structure.html</w:t>
            </w:r>
          </w:p>
          <w:p w:rsidR="00FB4ABD" w:rsidRPr="00787D29" w:rsidRDefault="00FB4ABD" w:rsidP="00562F5F">
            <w:pPr>
              <w:rPr>
                <w:rFonts w:asciiTheme="majorHAnsi" w:hAnsiTheme="majorHAnsi" w:cstheme="majorHAnsi"/>
                <w:i/>
                <w:sz w:val="20"/>
                <w:szCs w:val="20"/>
              </w:rPr>
            </w:pPr>
            <w:r>
              <w:rPr>
                <w:rFonts w:asciiTheme="majorHAnsi" w:hAnsiTheme="majorHAnsi" w:cstheme="majorHAnsi"/>
                <w:i/>
                <w:sz w:val="20"/>
                <w:szCs w:val="20"/>
              </w:rPr>
              <w:t>You tube Q 1 animal cell model answer applied science</w:t>
            </w:r>
          </w:p>
          <w:p w:rsidR="00562F5F" w:rsidRDefault="00562F5F" w:rsidP="00562F5F">
            <w:pPr>
              <w:rPr>
                <w:rFonts w:asciiTheme="majorHAnsi" w:hAnsiTheme="majorHAnsi" w:cstheme="majorHAnsi"/>
                <w:i/>
                <w:sz w:val="20"/>
                <w:szCs w:val="20"/>
              </w:rPr>
            </w:pPr>
          </w:p>
          <w:p w:rsidR="000D7B04" w:rsidRDefault="000D7B04" w:rsidP="00562F5F">
            <w:pPr>
              <w:rPr>
                <w:rFonts w:asciiTheme="majorHAnsi" w:hAnsiTheme="majorHAnsi" w:cstheme="majorHAnsi"/>
                <w:i/>
                <w:sz w:val="20"/>
                <w:szCs w:val="20"/>
              </w:rPr>
            </w:pPr>
          </w:p>
          <w:p w:rsidR="000D7B04" w:rsidRPr="00787D29" w:rsidRDefault="000D7B04" w:rsidP="00562F5F">
            <w:pPr>
              <w:rPr>
                <w:rFonts w:asciiTheme="majorHAnsi" w:hAnsiTheme="majorHAnsi" w:cstheme="majorHAnsi"/>
                <w:i/>
                <w:sz w:val="20"/>
                <w:szCs w:val="20"/>
              </w:rPr>
            </w:pPr>
          </w:p>
        </w:tc>
      </w:tr>
      <w:tr w:rsidR="00562F5F" w:rsidRPr="009607CE" w:rsidTr="0013256D">
        <w:tc>
          <w:tcPr>
            <w:tcW w:w="1487" w:type="dxa"/>
          </w:tcPr>
          <w:p w:rsidR="00562F5F" w:rsidRDefault="00562F5F" w:rsidP="00562F5F">
            <w:pPr>
              <w:jc w:val="center"/>
              <w:rPr>
                <w:rFonts w:asciiTheme="majorHAnsi" w:hAnsiTheme="majorHAnsi" w:cstheme="majorHAnsi"/>
                <w:b/>
                <w:sz w:val="20"/>
                <w:szCs w:val="20"/>
              </w:rPr>
            </w:pPr>
            <w:r w:rsidRPr="00562F5F">
              <w:rPr>
                <w:rFonts w:asciiTheme="majorHAnsi" w:hAnsiTheme="majorHAnsi" w:cstheme="majorHAnsi"/>
                <w:b/>
                <w:sz w:val="20"/>
                <w:szCs w:val="20"/>
              </w:rPr>
              <w:t>Useful Websites/ Resources</w:t>
            </w:r>
          </w:p>
          <w:p w:rsidR="00562F5F" w:rsidRDefault="00562F5F" w:rsidP="00562F5F">
            <w:pPr>
              <w:jc w:val="center"/>
              <w:rPr>
                <w:rFonts w:asciiTheme="majorHAnsi" w:hAnsiTheme="majorHAnsi" w:cstheme="majorHAnsi"/>
                <w:b/>
                <w:sz w:val="20"/>
                <w:szCs w:val="20"/>
              </w:rPr>
            </w:pPr>
          </w:p>
          <w:p w:rsidR="00562F5F" w:rsidRDefault="00562F5F" w:rsidP="00562F5F">
            <w:pPr>
              <w:jc w:val="center"/>
              <w:rPr>
                <w:rFonts w:asciiTheme="majorHAnsi" w:hAnsiTheme="majorHAnsi" w:cstheme="majorHAnsi"/>
                <w:b/>
                <w:sz w:val="20"/>
                <w:szCs w:val="20"/>
              </w:rPr>
            </w:pPr>
          </w:p>
          <w:p w:rsidR="00562F5F" w:rsidRPr="00562F5F" w:rsidRDefault="00562F5F" w:rsidP="00562F5F">
            <w:pPr>
              <w:jc w:val="center"/>
              <w:rPr>
                <w:rFonts w:asciiTheme="majorHAnsi" w:hAnsiTheme="majorHAnsi" w:cstheme="majorHAnsi"/>
                <w:b/>
                <w:sz w:val="20"/>
                <w:szCs w:val="20"/>
              </w:rPr>
            </w:pPr>
          </w:p>
        </w:tc>
        <w:tc>
          <w:tcPr>
            <w:tcW w:w="8006" w:type="dxa"/>
            <w:gridSpan w:val="2"/>
          </w:tcPr>
          <w:p w:rsidR="00562F5F" w:rsidRPr="00787D29" w:rsidRDefault="00787D29" w:rsidP="00562F5F">
            <w:pPr>
              <w:rPr>
                <w:rFonts w:asciiTheme="majorHAnsi" w:hAnsiTheme="majorHAnsi" w:cstheme="majorHAnsi"/>
                <w:i/>
                <w:sz w:val="20"/>
                <w:szCs w:val="20"/>
              </w:rPr>
            </w:pPr>
            <w:r>
              <w:rPr>
                <w:rFonts w:asciiTheme="majorHAnsi" w:hAnsiTheme="majorHAnsi" w:cstheme="majorHAnsi"/>
                <w:i/>
                <w:sz w:val="20"/>
                <w:szCs w:val="20"/>
              </w:rPr>
              <w:t xml:space="preserve">Websites, documentaries, YouTube clips etc. </w:t>
            </w:r>
          </w:p>
          <w:p w:rsidR="00562F5F" w:rsidRDefault="00FB4ABD" w:rsidP="00562F5F">
            <w:pPr>
              <w:rPr>
                <w:rFonts w:asciiTheme="majorHAnsi" w:hAnsiTheme="majorHAnsi" w:cstheme="majorHAnsi"/>
                <w:i/>
                <w:sz w:val="20"/>
                <w:szCs w:val="20"/>
              </w:rPr>
            </w:pPr>
            <w:r>
              <w:rPr>
                <w:rFonts w:asciiTheme="majorHAnsi" w:hAnsiTheme="majorHAnsi" w:cstheme="majorHAnsi"/>
                <w:i/>
                <w:sz w:val="20"/>
                <w:szCs w:val="20"/>
              </w:rPr>
              <w:t>You tube- btec applied science biology  Thula kamaleswaran</w:t>
            </w:r>
          </w:p>
          <w:p w:rsidR="00FB4ABD" w:rsidRPr="00787D29" w:rsidRDefault="00FB4ABD" w:rsidP="00562F5F">
            <w:pPr>
              <w:rPr>
                <w:rFonts w:asciiTheme="majorHAnsi" w:hAnsiTheme="majorHAnsi" w:cstheme="majorHAnsi"/>
                <w:i/>
                <w:sz w:val="20"/>
                <w:szCs w:val="20"/>
              </w:rPr>
            </w:pPr>
            <w:r w:rsidRPr="00FB4ABD">
              <w:rPr>
                <w:rFonts w:asciiTheme="majorHAnsi" w:hAnsiTheme="majorHAnsi" w:cstheme="majorHAnsi"/>
                <w:i/>
                <w:sz w:val="20"/>
                <w:szCs w:val="20"/>
              </w:rPr>
              <w:t>https://www.youtube.com/watch?v=lWU6ma5405U</w:t>
            </w:r>
          </w:p>
          <w:p w:rsidR="000D7B04" w:rsidRDefault="000D7B04" w:rsidP="00562F5F">
            <w:pPr>
              <w:rPr>
                <w:rFonts w:asciiTheme="majorHAnsi" w:hAnsiTheme="majorHAnsi" w:cstheme="majorHAnsi"/>
                <w:i/>
                <w:sz w:val="20"/>
                <w:szCs w:val="20"/>
              </w:rPr>
            </w:pPr>
          </w:p>
          <w:p w:rsidR="000D7B04" w:rsidRDefault="005D2533" w:rsidP="00562F5F">
            <w:pPr>
              <w:rPr>
                <w:rFonts w:asciiTheme="majorHAnsi" w:hAnsiTheme="majorHAnsi" w:cstheme="majorHAnsi"/>
                <w:i/>
                <w:sz w:val="20"/>
                <w:szCs w:val="20"/>
              </w:rPr>
            </w:pPr>
            <w:hyperlink r:id="rId6" w:history="1">
              <w:r w:rsidR="0098658B" w:rsidRPr="00646E19">
                <w:rPr>
                  <w:rStyle w:val="Hyperlink"/>
                  <w:rFonts w:asciiTheme="majorHAnsi" w:hAnsiTheme="majorHAnsi" w:cstheme="majorHAnsi"/>
                  <w:i/>
                  <w:sz w:val="20"/>
                  <w:szCs w:val="20"/>
                </w:rPr>
                <w:t>https://qualifications.pearson.com/content/dam/pdf/BTEC-Nationals/Applied-Science/2016/specification-and-sample-assessments/9781446938195_BTECNat_AppSci_ExtDips_Spec.pdf</w:t>
              </w:r>
            </w:hyperlink>
          </w:p>
          <w:p w:rsidR="0098658B" w:rsidRDefault="0098658B" w:rsidP="00562F5F">
            <w:pPr>
              <w:rPr>
                <w:rFonts w:asciiTheme="majorHAnsi" w:hAnsiTheme="majorHAnsi" w:cstheme="majorHAnsi"/>
                <w:i/>
                <w:sz w:val="20"/>
                <w:szCs w:val="20"/>
              </w:rPr>
            </w:pPr>
          </w:p>
          <w:p w:rsidR="007A62B3" w:rsidRDefault="005D2533" w:rsidP="007A62B3">
            <w:pPr>
              <w:rPr>
                <w:rFonts w:asciiTheme="majorHAnsi" w:hAnsiTheme="majorHAnsi" w:cstheme="majorHAnsi"/>
                <w:i/>
                <w:sz w:val="20"/>
                <w:szCs w:val="20"/>
              </w:rPr>
            </w:pPr>
            <w:hyperlink r:id="rId7" w:history="1">
              <w:r w:rsidR="007A62B3">
                <w:rPr>
                  <w:rStyle w:val="Hyperlink"/>
                  <w:rFonts w:asciiTheme="majorHAnsi" w:hAnsiTheme="majorHAnsi" w:cstheme="majorHAnsi"/>
                  <w:i/>
                  <w:sz w:val="20"/>
                  <w:szCs w:val="20"/>
                </w:rPr>
                <w:t>https://www.youtube.com/results?search_query=btec+applied+science+level+2+unit+1+revision</w:t>
              </w:r>
            </w:hyperlink>
            <w:r w:rsidR="007A62B3">
              <w:rPr>
                <w:rFonts w:asciiTheme="majorHAnsi" w:hAnsiTheme="majorHAnsi" w:cstheme="majorHAnsi"/>
                <w:i/>
                <w:sz w:val="20"/>
                <w:szCs w:val="20"/>
              </w:rPr>
              <w:t xml:space="preserve">+ </w:t>
            </w:r>
          </w:p>
          <w:p w:rsidR="007A62B3" w:rsidRDefault="005D2533" w:rsidP="007A62B3">
            <w:pPr>
              <w:rPr>
                <w:rFonts w:asciiTheme="majorHAnsi" w:hAnsiTheme="majorHAnsi" w:cstheme="majorHAnsi"/>
                <w:i/>
                <w:sz w:val="20"/>
                <w:szCs w:val="20"/>
              </w:rPr>
            </w:pPr>
            <w:hyperlink r:id="rId8" w:history="1">
              <w:r w:rsidR="007A62B3">
                <w:rPr>
                  <w:rStyle w:val="Hyperlink"/>
                  <w:rFonts w:asciiTheme="majorHAnsi" w:hAnsiTheme="majorHAnsi" w:cstheme="majorHAnsi"/>
                  <w:i/>
                  <w:sz w:val="20"/>
                  <w:szCs w:val="20"/>
                </w:rPr>
                <w:t>https://phet.colorado.edu/en/simulations/category/physics/motion</w:t>
              </w:r>
            </w:hyperlink>
          </w:p>
          <w:p w:rsidR="007A62B3" w:rsidRDefault="005D2533" w:rsidP="007A62B3">
            <w:pPr>
              <w:rPr>
                <w:rFonts w:asciiTheme="majorHAnsi" w:hAnsiTheme="majorHAnsi" w:cstheme="majorHAnsi"/>
                <w:i/>
                <w:sz w:val="20"/>
                <w:szCs w:val="20"/>
              </w:rPr>
            </w:pPr>
            <w:hyperlink r:id="rId9" w:history="1">
              <w:r w:rsidR="007A62B3">
                <w:rPr>
                  <w:rStyle w:val="Hyperlink"/>
                  <w:rFonts w:asciiTheme="majorHAnsi" w:hAnsiTheme="majorHAnsi" w:cstheme="majorHAnsi"/>
                  <w:i/>
                  <w:sz w:val="20"/>
                  <w:szCs w:val="20"/>
                </w:rPr>
                <w:t>https://qualifications.pearson.com/content/dam/pdf/BTEC-Nationals/Applied-Science/2016/specification-and-sample-assessments/9781446938195_BTECNat_AppSci_ExtDips_Spec.pdf</w:t>
              </w:r>
            </w:hyperlink>
          </w:p>
          <w:p w:rsidR="000D7B04" w:rsidRPr="00787D29" w:rsidRDefault="000D7B04" w:rsidP="00562F5F">
            <w:pPr>
              <w:rPr>
                <w:rFonts w:asciiTheme="majorHAnsi" w:hAnsiTheme="majorHAnsi" w:cstheme="majorHAnsi"/>
                <w:i/>
                <w:sz w:val="20"/>
                <w:szCs w:val="20"/>
              </w:rPr>
            </w:pPr>
          </w:p>
        </w:tc>
      </w:tr>
      <w:bookmarkEnd w:id="0"/>
      <w:tr w:rsidR="0013256D" w:rsidRPr="00787D29" w:rsidTr="00C04DEB">
        <w:tc>
          <w:tcPr>
            <w:tcW w:w="1838" w:type="dxa"/>
            <w:gridSpan w:val="2"/>
          </w:tcPr>
          <w:p w:rsidR="0013256D" w:rsidRDefault="0013256D" w:rsidP="0013256D">
            <w:pPr>
              <w:jc w:val="center"/>
              <w:rPr>
                <w:rFonts w:asciiTheme="majorHAnsi" w:hAnsiTheme="majorHAnsi" w:cstheme="majorHAnsi"/>
                <w:b/>
                <w:sz w:val="20"/>
                <w:szCs w:val="20"/>
              </w:rPr>
            </w:pPr>
            <w:r w:rsidRPr="00562F5F">
              <w:rPr>
                <w:rFonts w:asciiTheme="majorHAnsi" w:hAnsiTheme="majorHAnsi" w:cstheme="majorHAnsi"/>
                <w:b/>
                <w:sz w:val="20"/>
                <w:szCs w:val="20"/>
              </w:rPr>
              <w:t>Key Terms</w:t>
            </w:r>
            <w:r>
              <w:rPr>
                <w:rFonts w:asciiTheme="majorHAnsi" w:hAnsiTheme="majorHAnsi" w:cstheme="majorHAnsi"/>
                <w:b/>
                <w:sz w:val="20"/>
                <w:szCs w:val="20"/>
              </w:rPr>
              <w:t>/ Gl</w:t>
            </w:r>
            <w:r w:rsidRPr="00562F5F">
              <w:rPr>
                <w:rFonts w:asciiTheme="majorHAnsi" w:hAnsiTheme="majorHAnsi" w:cstheme="majorHAnsi"/>
                <w:b/>
                <w:sz w:val="20"/>
                <w:szCs w:val="20"/>
              </w:rPr>
              <w:t xml:space="preserve">ossary </w:t>
            </w:r>
          </w:p>
          <w:p w:rsidR="0013256D" w:rsidRDefault="0013256D" w:rsidP="0013256D">
            <w:pPr>
              <w:jc w:val="center"/>
              <w:rPr>
                <w:rFonts w:asciiTheme="majorHAnsi" w:hAnsiTheme="majorHAnsi" w:cstheme="majorHAnsi"/>
                <w:b/>
                <w:sz w:val="20"/>
                <w:szCs w:val="20"/>
              </w:rPr>
            </w:pPr>
          </w:p>
          <w:p w:rsidR="0013256D" w:rsidRDefault="0013256D" w:rsidP="0013256D">
            <w:pPr>
              <w:jc w:val="center"/>
              <w:rPr>
                <w:rFonts w:asciiTheme="majorHAnsi" w:hAnsiTheme="majorHAnsi" w:cstheme="majorHAnsi"/>
                <w:b/>
                <w:sz w:val="20"/>
                <w:szCs w:val="20"/>
              </w:rPr>
            </w:pPr>
          </w:p>
          <w:p w:rsidR="0013256D" w:rsidRPr="00562F5F" w:rsidRDefault="0013256D" w:rsidP="0013256D">
            <w:pPr>
              <w:jc w:val="center"/>
              <w:rPr>
                <w:rFonts w:asciiTheme="majorHAnsi" w:hAnsiTheme="majorHAnsi" w:cstheme="majorHAnsi"/>
                <w:b/>
                <w:sz w:val="20"/>
                <w:szCs w:val="20"/>
              </w:rPr>
            </w:pPr>
          </w:p>
        </w:tc>
        <w:tc>
          <w:tcPr>
            <w:tcW w:w="7655" w:type="dxa"/>
          </w:tcPr>
          <w:p w:rsidR="0013256D" w:rsidRDefault="0013256D" w:rsidP="0013256D">
            <w:pPr>
              <w:rPr>
                <w:rFonts w:asciiTheme="majorHAnsi" w:hAnsiTheme="majorHAnsi" w:cstheme="majorHAnsi"/>
                <w:i/>
                <w:sz w:val="20"/>
                <w:szCs w:val="20"/>
              </w:rPr>
            </w:pPr>
            <w:r>
              <w:rPr>
                <w:rFonts w:asciiTheme="majorHAnsi" w:hAnsiTheme="majorHAnsi" w:cstheme="majorHAnsi"/>
                <w:i/>
                <w:sz w:val="20"/>
                <w:szCs w:val="20"/>
              </w:rPr>
              <w:t xml:space="preserve">As you go through the transition guide, start to create your own glossary of terms. A lot of these are mathematical terms which are vital </w:t>
            </w:r>
            <w:r w:rsidR="00BB3493">
              <w:rPr>
                <w:rFonts w:asciiTheme="majorHAnsi" w:hAnsiTheme="majorHAnsi" w:cstheme="majorHAnsi"/>
                <w:i/>
                <w:sz w:val="20"/>
                <w:szCs w:val="20"/>
              </w:rPr>
              <w:t>throughout Btec</w:t>
            </w:r>
            <w:r>
              <w:rPr>
                <w:rFonts w:asciiTheme="majorHAnsi" w:hAnsiTheme="majorHAnsi" w:cstheme="majorHAnsi"/>
                <w:i/>
                <w:sz w:val="20"/>
                <w:szCs w:val="20"/>
              </w:rPr>
              <w:t xml:space="preserve"> Course.</w:t>
            </w:r>
          </w:p>
          <w:p w:rsidR="0013256D" w:rsidRPr="00787D29" w:rsidRDefault="0013256D" w:rsidP="0013256D">
            <w:pPr>
              <w:rPr>
                <w:rFonts w:asciiTheme="majorHAnsi" w:hAnsiTheme="majorHAnsi" w:cstheme="majorHAnsi"/>
                <w:i/>
                <w:sz w:val="20"/>
                <w:szCs w:val="20"/>
              </w:rPr>
            </w:pPr>
          </w:p>
        </w:tc>
      </w:tr>
    </w:tbl>
    <w:p w:rsidR="0013256D" w:rsidRDefault="0013256D">
      <w:pPr>
        <w:rPr>
          <w:rFonts w:asciiTheme="majorHAnsi" w:hAnsiTheme="majorHAnsi" w:cstheme="majorHAnsi"/>
          <w:sz w:val="24"/>
          <w:szCs w:val="24"/>
        </w:rPr>
      </w:pPr>
    </w:p>
    <w:p w:rsidR="0013256D" w:rsidRPr="005039C2" w:rsidRDefault="0013256D" w:rsidP="0013256D">
      <w:pPr>
        <w:rPr>
          <w:b/>
          <w:caps/>
          <w:noProof/>
          <w:u w:val="single"/>
        </w:rPr>
      </w:pPr>
      <w:r w:rsidRPr="005039C2">
        <w:rPr>
          <w:b/>
          <w:caps/>
          <w:noProof/>
          <w:u w:val="single"/>
        </w:rPr>
        <w:lastRenderedPageBreak/>
        <w:t>Btec transition work activities:</w:t>
      </w:r>
    </w:p>
    <w:p w:rsidR="0013256D" w:rsidRDefault="0013256D" w:rsidP="0013256D">
      <w:pPr>
        <w:rPr>
          <w:noProof/>
        </w:rPr>
      </w:pPr>
    </w:p>
    <w:p w:rsidR="0013256D" w:rsidRDefault="0013256D" w:rsidP="0013256D">
      <w:r>
        <w:rPr>
          <w:noProof/>
        </w:rPr>
        <w:drawing>
          <wp:inline distT="0" distB="0" distL="0" distR="0" wp14:anchorId="557A9254" wp14:editId="5A4C7914">
            <wp:extent cx="5731510" cy="28168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16860"/>
                    </a:xfrm>
                    <a:prstGeom prst="rect">
                      <a:avLst/>
                    </a:prstGeom>
                  </pic:spPr>
                </pic:pic>
              </a:graphicData>
            </a:graphic>
          </wp:inline>
        </w:drawing>
      </w:r>
    </w:p>
    <w:p w:rsidR="0013256D" w:rsidRDefault="0013256D" w:rsidP="0013256D">
      <w:r>
        <w:rPr>
          <w:noProof/>
        </w:rPr>
        <w:drawing>
          <wp:inline distT="0" distB="0" distL="0" distR="0" wp14:anchorId="42CDE8EE" wp14:editId="706DC52E">
            <wp:extent cx="5731510" cy="26549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54935"/>
                    </a:xfrm>
                    <a:prstGeom prst="rect">
                      <a:avLst/>
                    </a:prstGeom>
                  </pic:spPr>
                </pic:pic>
              </a:graphicData>
            </a:graphic>
          </wp:inline>
        </w:drawing>
      </w:r>
    </w:p>
    <w:p w:rsidR="0013256D" w:rsidRDefault="0013256D" w:rsidP="0013256D">
      <w:r>
        <w:rPr>
          <w:noProof/>
        </w:rPr>
        <w:lastRenderedPageBreak/>
        <w:drawing>
          <wp:inline distT="0" distB="0" distL="0" distR="0" wp14:anchorId="3E3263EE" wp14:editId="2E3082CB">
            <wp:extent cx="5731510" cy="44075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407535"/>
                    </a:xfrm>
                    <a:prstGeom prst="rect">
                      <a:avLst/>
                    </a:prstGeom>
                  </pic:spPr>
                </pic:pic>
              </a:graphicData>
            </a:graphic>
          </wp:inline>
        </w:drawing>
      </w:r>
    </w:p>
    <w:p w:rsidR="0013256D" w:rsidRDefault="0013256D" w:rsidP="0013256D">
      <w:r>
        <w:lastRenderedPageBreak/>
        <w:t>With research playing an important part of the course, a skill you need to develop is citing your sources of information that you have used in the course of your research. This is an invaluable skill to acquire especially if you plan on going onto higher education and a relevant degree course. The most used system of citing your sources is the Harvard style and is described on the next page.</w:t>
      </w:r>
    </w:p>
    <w:p w:rsidR="0013256D" w:rsidRDefault="0013256D" w:rsidP="0013256D"/>
    <w:p w:rsidR="0013256D" w:rsidRDefault="0013256D" w:rsidP="0013256D">
      <w:r>
        <w:rPr>
          <w:noProof/>
        </w:rPr>
        <w:drawing>
          <wp:inline distT="0" distB="0" distL="0" distR="0" wp14:anchorId="16167DB7" wp14:editId="77E19265">
            <wp:extent cx="5731510" cy="66465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646545"/>
                    </a:xfrm>
                    <a:prstGeom prst="rect">
                      <a:avLst/>
                    </a:prstGeom>
                  </pic:spPr>
                </pic:pic>
              </a:graphicData>
            </a:graphic>
          </wp:inline>
        </w:drawing>
      </w:r>
    </w:p>
    <w:p w:rsidR="0013256D" w:rsidRDefault="0013256D" w:rsidP="0013256D">
      <w:r>
        <w:rPr>
          <w:noProof/>
        </w:rPr>
        <w:lastRenderedPageBreak/>
        <w:drawing>
          <wp:inline distT="0" distB="0" distL="0" distR="0" wp14:anchorId="23BA2062" wp14:editId="36791476">
            <wp:extent cx="5731510" cy="43694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369435"/>
                    </a:xfrm>
                    <a:prstGeom prst="rect">
                      <a:avLst/>
                    </a:prstGeom>
                  </pic:spPr>
                </pic:pic>
              </a:graphicData>
            </a:graphic>
          </wp:inline>
        </w:drawing>
      </w:r>
      <w:r>
        <w:rPr>
          <w:noProof/>
        </w:rPr>
        <w:lastRenderedPageBreak/>
        <w:drawing>
          <wp:inline distT="0" distB="0" distL="0" distR="0" wp14:anchorId="5E12C9EF" wp14:editId="11D9B237">
            <wp:extent cx="5731510" cy="33451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345180"/>
                    </a:xfrm>
                    <a:prstGeom prst="rect">
                      <a:avLst/>
                    </a:prstGeom>
                  </pic:spPr>
                </pic:pic>
              </a:graphicData>
            </a:graphic>
          </wp:inline>
        </w:drawing>
      </w:r>
    </w:p>
    <w:p w:rsidR="0013256D" w:rsidRDefault="0013256D" w:rsidP="0013256D">
      <w:r>
        <w:rPr>
          <w:noProof/>
        </w:rPr>
        <w:lastRenderedPageBreak/>
        <w:drawing>
          <wp:inline distT="0" distB="0" distL="0" distR="0" wp14:anchorId="67969A08" wp14:editId="17A00BA3">
            <wp:extent cx="5731510" cy="47123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712335"/>
                    </a:xfrm>
                    <a:prstGeom prst="rect">
                      <a:avLst/>
                    </a:prstGeom>
                  </pic:spPr>
                </pic:pic>
              </a:graphicData>
            </a:graphic>
          </wp:inline>
        </w:drawing>
      </w:r>
    </w:p>
    <w:p w:rsidR="0013256D" w:rsidRDefault="0013256D" w:rsidP="0013256D">
      <w:r>
        <w:rPr>
          <w:noProof/>
        </w:rPr>
        <w:lastRenderedPageBreak/>
        <w:drawing>
          <wp:inline distT="0" distB="0" distL="0" distR="0" wp14:anchorId="71EB20D0" wp14:editId="6456B908">
            <wp:extent cx="5731510" cy="30054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05455"/>
                    </a:xfrm>
                    <a:prstGeom prst="rect">
                      <a:avLst/>
                    </a:prstGeom>
                  </pic:spPr>
                </pic:pic>
              </a:graphicData>
            </a:graphic>
          </wp:inline>
        </w:drawing>
      </w:r>
    </w:p>
    <w:p w:rsidR="0013256D" w:rsidRDefault="0013256D" w:rsidP="0013256D">
      <w:r>
        <w:rPr>
          <w:noProof/>
        </w:rPr>
        <w:lastRenderedPageBreak/>
        <w:drawing>
          <wp:inline distT="0" distB="0" distL="0" distR="0" wp14:anchorId="6E055047" wp14:editId="5CE5B4F8">
            <wp:extent cx="5461000" cy="835067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3108" cy="8369192"/>
                    </a:xfrm>
                    <a:prstGeom prst="rect">
                      <a:avLst/>
                    </a:prstGeom>
                  </pic:spPr>
                </pic:pic>
              </a:graphicData>
            </a:graphic>
          </wp:inline>
        </w:drawing>
      </w:r>
    </w:p>
    <w:p w:rsidR="0013256D" w:rsidRDefault="0013256D" w:rsidP="0013256D"/>
    <w:p w:rsidR="0013256D" w:rsidRPr="009607CE" w:rsidRDefault="0013256D">
      <w:pPr>
        <w:rPr>
          <w:rFonts w:asciiTheme="majorHAnsi" w:hAnsiTheme="majorHAnsi" w:cstheme="majorHAnsi"/>
          <w:sz w:val="24"/>
          <w:szCs w:val="24"/>
        </w:rPr>
      </w:pPr>
    </w:p>
    <w:sectPr w:rsidR="0013256D" w:rsidRPr="009607CE" w:rsidSect="00562F5F">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610" w:rsidRDefault="00FE4610" w:rsidP="009607CE">
      <w:pPr>
        <w:spacing w:after="0" w:line="240" w:lineRule="auto"/>
      </w:pPr>
      <w:r>
        <w:separator/>
      </w:r>
    </w:p>
  </w:endnote>
  <w:endnote w:type="continuationSeparator" w:id="0">
    <w:p w:rsidR="00FE4610" w:rsidRDefault="00FE4610" w:rsidP="00960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610" w:rsidRDefault="00FE4610" w:rsidP="009607CE">
      <w:pPr>
        <w:spacing w:after="0" w:line="240" w:lineRule="auto"/>
      </w:pPr>
      <w:r>
        <w:separator/>
      </w:r>
    </w:p>
  </w:footnote>
  <w:footnote w:type="continuationSeparator" w:id="0">
    <w:p w:rsidR="00FE4610" w:rsidRDefault="00FE4610" w:rsidP="00960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7CE" w:rsidRPr="009607CE" w:rsidRDefault="009607CE">
    <w:pPr>
      <w:pStyle w:val="Header"/>
      <w:rPr>
        <w:rFonts w:asciiTheme="majorHAnsi" w:hAnsiTheme="majorHAnsi" w:cstheme="majorHAnsi"/>
        <w:b/>
        <w:sz w:val="36"/>
      </w:rPr>
    </w:pPr>
    <w:r w:rsidRPr="009607CE">
      <w:rPr>
        <w:rFonts w:asciiTheme="majorHAnsi" w:hAnsiTheme="majorHAnsi" w:cstheme="majorHAnsi"/>
        <w:b/>
        <w:noProof/>
        <w:sz w:val="36"/>
        <w:lang w:eastAsia="en-GB"/>
      </w:rPr>
      <w:drawing>
        <wp:anchor distT="0" distB="0" distL="114300" distR="114300" simplePos="0" relativeHeight="251658240" behindDoc="1" locked="0" layoutInCell="1" allowOverlap="1" wp14:anchorId="759EFE81" wp14:editId="6F9686E8">
          <wp:simplePos x="0" y="0"/>
          <wp:positionH relativeFrom="margin">
            <wp:posOffset>4300220</wp:posOffset>
          </wp:positionH>
          <wp:positionV relativeFrom="paragraph">
            <wp:posOffset>-303530</wp:posOffset>
          </wp:positionV>
          <wp:extent cx="1780540" cy="1165860"/>
          <wp:effectExtent l="0" t="0" r="0" b="0"/>
          <wp:wrapTight wrapText="bothSides">
            <wp:wrapPolygon edited="0">
              <wp:start x="0" y="0"/>
              <wp:lineTo x="0" y="21176"/>
              <wp:lineTo x="21261" y="21176"/>
              <wp:lineTo x="212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314" t="11643" r="16388" b="11152"/>
                  <a:stretch/>
                </pic:blipFill>
                <pic:spPr bwMode="auto">
                  <a:xfrm>
                    <a:off x="0" y="0"/>
                    <a:ext cx="178054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F5F">
      <w:rPr>
        <w:rFonts w:asciiTheme="majorHAnsi" w:hAnsiTheme="majorHAnsi" w:cstheme="majorHAnsi"/>
        <w:b/>
        <w:noProof/>
        <w:sz w:val="36"/>
        <w:lang w:eastAsia="en-GB"/>
      </w:rPr>
      <w:t>Sixth Form Transition W</w:t>
    </w:r>
    <w:r w:rsidR="00897B7B">
      <w:rPr>
        <w:rFonts w:asciiTheme="majorHAnsi" w:hAnsiTheme="majorHAnsi" w:cstheme="majorHAnsi"/>
        <w:b/>
        <w:noProof/>
        <w:sz w:val="36"/>
        <w:lang w:eastAsia="en-GB"/>
      </w:rPr>
      <w:t xml:space="preserve">ork </w:t>
    </w:r>
  </w:p>
  <w:p w:rsidR="009607CE" w:rsidRDefault="009607CE">
    <w:pPr>
      <w:pStyle w:val="Header"/>
      <w:rPr>
        <w:noProof/>
        <w:lang w:eastAsia="en-GB"/>
      </w:rPr>
    </w:pPr>
  </w:p>
  <w:p w:rsidR="009607CE" w:rsidRDefault="009607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7CE"/>
    <w:rsid w:val="00091523"/>
    <w:rsid w:val="00093DF5"/>
    <w:rsid w:val="0009414E"/>
    <w:rsid w:val="000D7B04"/>
    <w:rsid w:val="0013256D"/>
    <w:rsid w:val="00142429"/>
    <w:rsid w:val="00217E52"/>
    <w:rsid w:val="00262E4A"/>
    <w:rsid w:val="00420372"/>
    <w:rsid w:val="00427CC4"/>
    <w:rsid w:val="00491183"/>
    <w:rsid w:val="004C4339"/>
    <w:rsid w:val="00562F5F"/>
    <w:rsid w:val="00571881"/>
    <w:rsid w:val="00591871"/>
    <w:rsid w:val="00596314"/>
    <w:rsid w:val="005D2533"/>
    <w:rsid w:val="00706500"/>
    <w:rsid w:val="007612DB"/>
    <w:rsid w:val="00787D29"/>
    <w:rsid w:val="007A62B3"/>
    <w:rsid w:val="008456AB"/>
    <w:rsid w:val="00867F9C"/>
    <w:rsid w:val="00897B7B"/>
    <w:rsid w:val="008F2888"/>
    <w:rsid w:val="008F5DF3"/>
    <w:rsid w:val="009607CE"/>
    <w:rsid w:val="0098658B"/>
    <w:rsid w:val="00A83402"/>
    <w:rsid w:val="00B1553C"/>
    <w:rsid w:val="00B71EF5"/>
    <w:rsid w:val="00BB01F0"/>
    <w:rsid w:val="00BB3493"/>
    <w:rsid w:val="00BC1FDE"/>
    <w:rsid w:val="00BE18A5"/>
    <w:rsid w:val="00BE252C"/>
    <w:rsid w:val="00BF3C34"/>
    <w:rsid w:val="00C11915"/>
    <w:rsid w:val="00C26575"/>
    <w:rsid w:val="00C424AF"/>
    <w:rsid w:val="00C77F0B"/>
    <w:rsid w:val="00DB769E"/>
    <w:rsid w:val="00DF56B3"/>
    <w:rsid w:val="00E4104C"/>
    <w:rsid w:val="00E567D3"/>
    <w:rsid w:val="00F3535E"/>
    <w:rsid w:val="00F543E6"/>
    <w:rsid w:val="00FB09AA"/>
    <w:rsid w:val="00FB4ABD"/>
    <w:rsid w:val="00FC39AB"/>
    <w:rsid w:val="00FE4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CBEFBEB-1B01-473C-A905-9986CAC02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07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7CE"/>
  </w:style>
  <w:style w:type="paragraph" w:styleId="Footer">
    <w:name w:val="footer"/>
    <w:basedOn w:val="Normal"/>
    <w:link w:val="FooterChar"/>
    <w:uiPriority w:val="99"/>
    <w:unhideWhenUsed/>
    <w:rsid w:val="00960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7CE"/>
  </w:style>
  <w:style w:type="character" w:styleId="Hyperlink">
    <w:name w:val="Hyperlink"/>
    <w:basedOn w:val="DefaultParagraphFont"/>
    <w:uiPriority w:val="99"/>
    <w:unhideWhenUsed/>
    <w:rsid w:val="0098658B"/>
    <w:rPr>
      <w:color w:val="0563C1" w:themeColor="hyperlink"/>
      <w:u w:val="single"/>
    </w:rPr>
  </w:style>
  <w:style w:type="character" w:customStyle="1" w:styleId="UnresolvedMention1">
    <w:name w:val="Unresolved Mention1"/>
    <w:basedOn w:val="DefaultParagraphFont"/>
    <w:uiPriority w:val="99"/>
    <w:semiHidden/>
    <w:unhideWhenUsed/>
    <w:rsid w:val="00986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7980">
      <w:bodyDiv w:val="1"/>
      <w:marLeft w:val="0"/>
      <w:marRight w:val="0"/>
      <w:marTop w:val="0"/>
      <w:marBottom w:val="0"/>
      <w:divBdr>
        <w:top w:val="none" w:sz="0" w:space="0" w:color="auto"/>
        <w:left w:val="none" w:sz="0" w:space="0" w:color="auto"/>
        <w:bottom w:val="none" w:sz="0" w:space="0" w:color="auto"/>
        <w:right w:val="none" w:sz="0" w:space="0" w:color="auto"/>
      </w:divBdr>
    </w:div>
    <w:div w:id="229850266">
      <w:bodyDiv w:val="1"/>
      <w:marLeft w:val="0"/>
      <w:marRight w:val="0"/>
      <w:marTop w:val="0"/>
      <w:marBottom w:val="0"/>
      <w:divBdr>
        <w:top w:val="none" w:sz="0" w:space="0" w:color="auto"/>
        <w:left w:val="none" w:sz="0" w:space="0" w:color="auto"/>
        <w:bottom w:val="none" w:sz="0" w:space="0" w:color="auto"/>
        <w:right w:val="none" w:sz="0" w:space="0" w:color="auto"/>
      </w:divBdr>
    </w:div>
    <w:div w:id="1537541301">
      <w:bodyDiv w:val="1"/>
      <w:marLeft w:val="0"/>
      <w:marRight w:val="0"/>
      <w:marTop w:val="0"/>
      <w:marBottom w:val="0"/>
      <w:divBdr>
        <w:top w:val="none" w:sz="0" w:space="0" w:color="auto"/>
        <w:left w:val="none" w:sz="0" w:space="0" w:color="auto"/>
        <w:bottom w:val="none" w:sz="0" w:space="0" w:color="auto"/>
        <w:right w:val="none" w:sz="0" w:space="0" w:color="auto"/>
      </w:divBdr>
    </w:div>
    <w:div w:id="1547375293">
      <w:bodyDiv w:val="1"/>
      <w:marLeft w:val="0"/>
      <w:marRight w:val="0"/>
      <w:marTop w:val="0"/>
      <w:marBottom w:val="0"/>
      <w:divBdr>
        <w:top w:val="none" w:sz="0" w:space="0" w:color="auto"/>
        <w:left w:val="none" w:sz="0" w:space="0" w:color="auto"/>
        <w:bottom w:val="none" w:sz="0" w:space="0" w:color="auto"/>
        <w:right w:val="none" w:sz="0" w:space="0" w:color="auto"/>
      </w:divBdr>
    </w:div>
    <w:div w:id="1549415965">
      <w:bodyDiv w:val="1"/>
      <w:marLeft w:val="0"/>
      <w:marRight w:val="0"/>
      <w:marTop w:val="0"/>
      <w:marBottom w:val="0"/>
      <w:divBdr>
        <w:top w:val="none" w:sz="0" w:space="0" w:color="auto"/>
        <w:left w:val="none" w:sz="0" w:space="0" w:color="auto"/>
        <w:bottom w:val="none" w:sz="0" w:space="0" w:color="auto"/>
        <w:right w:val="none" w:sz="0" w:space="0" w:color="auto"/>
      </w:divBdr>
    </w:div>
    <w:div w:id="200744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en/simulations/category/physics/motio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youtube.com/results?search_query=btec+applied+science+level+2+unit+1+revisio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qualifications.pearson.com/content/dam/pdf/BTEC-Nationals/Applied-Science/2016/specification-and-sample-assessments/9781446938195_BTECNat_AppSci_ExtDips_Spec.pdf"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qualifications.pearson.com/content/dam/pdf/BTEC-Nationals/Applied-Science/2016/specification-and-sample-assessments/9781446938195_BTECNat_AppSci_ExtDips_Spec.pdf"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498</Words>
  <Characters>2843</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Forth</dc:creator>
  <cp:keywords/>
  <dc:description/>
  <cp:lastModifiedBy>Harjinder Chana</cp:lastModifiedBy>
  <cp:revision>2</cp:revision>
  <dcterms:created xsi:type="dcterms:W3CDTF">2020-05-11T13:29:00Z</dcterms:created>
  <dcterms:modified xsi:type="dcterms:W3CDTF">2020-05-11T13:29:00Z</dcterms:modified>
</cp:coreProperties>
</file>